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BBA94" w14:textId="77777777" w:rsidR="008F45F3" w:rsidRPr="008F45F3" w:rsidRDefault="008F45F3" w:rsidP="008F45F3">
      <w:pPr>
        <w:spacing w:after="24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Ogłoszenie nr 775058-N-2020 z dnia 30.12.2020 r. </w:t>
      </w:r>
    </w:p>
    <w:p w14:paraId="40118839" w14:textId="77777777" w:rsidR="008F45F3" w:rsidRPr="008F45F3" w:rsidRDefault="008F45F3" w:rsidP="008F45F3">
      <w:pPr>
        <w:spacing w:after="0" w:line="240" w:lineRule="auto"/>
        <w:jc w:val="center"/>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Gmina Zamość: Opracowanie dokumentacji projektowo-kosztorysowej dla zadań inwestycyjnych pn.: „Przebudowa drogi gminnej nr 110406L w m. Wólka Panieńska”, „Budowa drogi gminnej nr 110442L w m. Żdanów (biały wygon)”, „Budowa drogi gminnej nr 110451L w m. Skokówka ul. Ogrodnicza (część północna)”.</w:t>
      </w:r>
      <w:r w:rsidRPr="008F45F3">
        <w:rPr>
          <w:rFonts w:ascii="Times New Roman" w:eastAsia="Times New Roman" w:hAnsi="Times New Roman" w:cs="Times New Roman"/>
          <w:sz w:val="24"/>
          <w:szCs w:val="24"/>
          <w:lang w:eastAsia="pl-PL"/>
        </w:rPr>
        <w:br/>
        <w:t xml:space="preserve">OGŁOSZENIE O ZAMÓWIENIU - Usługi </w:t>
      </w:r>
    </w:p>
    <w:p w14:paraId="7BA3BEF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Zamieszczanie ogłoszenia:</w:t>
      </w:r>
      <w:r w:rsidRPr="008F45F3">
        <w:rPr>
          <w:rFonts w:ascii="Times New Roman" w:eastAsia="Times New Roman" w:hAnsi="Times New Roman" w:cs="Times New Roman"/>
          <w:sz w:val="24"/>
          <w:szCs w:val="24"/>
          <w:lang w:eastAsia="pl-PL"/>
        </w:rPr>
        <w:t xml:space="preserve"> Zamieszczanie obowiązkowe </w:t>
      </w:r>
    </w:p>
    <w:p w14:paraId="53E29FF0"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Ogłoszenie dotyczy:</w:t>
      </w:r>
      <w:r w:rsidRPr="008F45F3">
        <w:rPr>
          <w:rFonts w:ascii="Times New Roman" w:eastAsia="Times New Roman" w:hAnsi="Times New Roman" w:cs="Times New Roman"/>
          <w:sz w:val="24"/>
          <w:szCs w:val="24"/>
          <w:lang w:eastAsia="pl-PL"/>
        </w:rPr>
        <w:t xml:space="preserve"> Zamówienia publicznego </w:t>
      </w:r>
    </w:p>
    <w:p w14:paraId="381EA4A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A9FC58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2E68C51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Nazwa projektu lub programu</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p>
    <w:p w14:paraId="045E24C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AB4BD5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72D028B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45F3">
        <w:rPr>
          <w:rFonts w:ascii="Times New Roman" w:eastAsia="Times New Roman" w:hAnsi="Times New Roman" w:cs="Times New Roman"/>
          <w:sz w:val="24"/>
          <w:szCs w:val="24"/>
          <w:lang w:eastAsia="pl-PL"/>
        </w:rPr>
        <w:br/>
      </w:r>
    </w:p>
    <w:p w14:paraId="36B6CF3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u w:val="single"/>
          <w:lang w:eastAsia="pl-PL"/>
        </w:rPr>
        <w:t>SEKCJA I: ZAMAWIAJĄCY</w:t>
      </w:r>
      <w:r w:rsidRPr="008F45F3">
        <w:rPr>
          <w:rFonts w:ascii="Times New Roman" w:eastAsia="Times New Roman" w:hAnsi="Times New Roman" w:cs="Times New Roman"/>
          <w:sz w:val="24"/>
          <w:szCs w:val="24"/>
          <w:lang w:eastAsia="pl-PL"/>
        </w:rPr>
        <w:t xml:space="preserve"> </w:t>
      </w:r>
    </w:p>
    <w:p w14:paraId="1E386FF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Postępowanie przeprowadza centralny zamawiający </w:t>
      </w:r>
    </w:p>
    <w:p w14:paraId="762CEBD0"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345F7F8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EAC265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3D48090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Informacje na temat podmiotu któremu zamawiający powierzył/powierzyli prowadzenie postępowania:</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Postępowanie jest przeprowadzane wspólnie przez zamawiających</w:t>
      </w:r>
      <w:r w:rsidRPr="008F45F3">
        <w:rPr>
          <w:rFonts w:ascii="Times New Roman" w:eastAsia="Times New Roman" w:hAnsi="Times New Roman" w:cs="Times New Roman"/>
          <w:sz w:val="24"/>
          <w:szCs w:val="24"/>
          <w:lang w:eastAsia="pl-PL"/>
        </w:rPr>
        <w:t xml:space="preserve"> </w:t>
      </w:r>
    </w:p>
    <w:p w14:paraId="0F8F7CE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0EB7939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3A4FFD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5BF8811F"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Informacje dodatkowe:</w:t>
      </w:r>
      <w:r w:rsidRPr="008F45F3">
        <w:rPr>
          <w:rFonts w:ascii="Times New Roman" w:eastAsia="Times New Roman" w:hAnsi="Times New Roman" w:cs="Times New Roman"/>
          <w:sz w:val="24"/>
          <w:szCs w:val="24"/>
          <w:lang w:eastAsia="pl-PL"/>
        </w:rPr>
        <w:t xml:space="preserve"> </w:t>
      </w:r>
    </w:p>
    <w:p w14:paraId="677E792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 1) NAZWA I ADRES: </w:t>
      </w:r>
      <w:r w:rsidRPr="008F45F3">
        <w:rPr>
          <w:rFonts w:ascii="Times New Roman" w:eastAsia="Times New Roman" w:hAnsi="Times New Roman" w:cs="Times New Roman"/>
          <w:sz w:val="24"/>
          <w:szCs w:val="24"/>
          <w:lang w:eastAsia="pl-PL"/>
        </w:rPr>
        <w:t xml:space="preserve">Gmina Zamość, krajowy numer identyfikacyjny 54068200000000, ul. Peowiaków  92 , 22-400  Zamość, woj. lubelskie, państwo Polska, tel. 84 639-29-59, e-mail gmina@zamosc.org.pl, faks 84 639-23-64.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t xml:space="preserve">Adres strony internetowej (URL): https://ugzamosc.bip.lubelskie </w:t>
      </w:r>
      <w:r w:rsidRPr="008F45F3">
        <w:rPr>
          <w:rFonts w:ascii="Times New Roman" w:eastAsia="Times New Roman" w:hAnsi="Times New Roman" w:cs="Times New Roman"/>
          <w:sz w:val="24"/>
          <w:szCs w:val="24"/>
          <w:lang w:eastAsia="pl-PL"/>
        </w:rPr>
        <w:br/>
        <w:t xml:space="preserve">Adres profilu nabywcy: </w:t>
      </w:r>
      <w:r w:rsidRPr="008F45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9FB70EF"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 2) RODZAJ ZAMAWIAJĄCEGO: </w:t>
      </w:r>
      <w:r w:rsidRPr="008F45F3">
        <w:rPr>
          <w:rFonts w:ascii="Times New Roman" w:eastAsia="Times New Roman" w:hAnsi="Times New Roman" w:cs="Times New Roman"/>
          <w:sz w:val="24"/>
          <w:szCs w:val="24"/>
          <w:lang w:eastAsia="pl-PL"/>
        </w:rPr>
        <w:t xml:space="preserve">Jednostki organizacyjne administracji samorządowej </w:t>
      </w:r>
      <w:r w:rsidRPr="008F45F3">
        <w:rPr>
          <w:rFonts w:ascii="Times New Roman" w:eastAsia="Times New Roman" w:hAnsi="Times New Roman" w:cs="Times New Roman"/>
          <w:sz w:val="24"/>
          <w:szCs w:val="24"/>
          <w:lang w:eastAsia="pl-PL"/>
        </w:rPr>
        <w:br/>
      </w:r>
    </w:p>
    <w:p w14:paraId="3E288CD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I.3) WSPÓLNE UDZIELANIE ZAMÓWIENIA </w:t>
      </w:r>
      <w:r w:rsidRPr="008F45F3">
        <w:rPr>
          <w:rFonts w:ascii="Times New Roman" w:eastAsia="Times New Roman" w:hAnsi="Times New Roman" w:cs="Times New Roman"/>
          <w:b/>
          <w:bCs/>
          <w:i/>
          <w:iCs/>
          <w:sz w:val="24"/>
          <w:szCs w:val="24"/>
          <w:lang w:eastAsia="pl-PL"/>
        </w:rPr>
        <w:t>(jeżeli dotyczy)</w:t>
      </w:r>
      <w:r w:rsidRPr="008F45F3">
        <w:rPr>
          <w:rFonts w:ascii="Times New Roman" w:eastAsia="Times New Roman" w:hAnsi="Times New Roman" w:cs="Times New Roman"/>
          <w:b/>
          <w:bCs/>
          <w:sz w:val="24"/>
          <w:szCs w:val="24"/>
          <w:lang w:eastAsia="pl-PL"/>
        </w:rPr>
        <w:t xml:space="preserve">: </w:t>
      </w:r>
    </w:p>
    <w:p w14:paraId="34B0E6D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45F3">
        <w:rPr>
          <w:rFonts w:ascii="Times New Roman" w:eastAsia="Times New Roman" w:hAnsi="Times New Roman" w:cs="Times New Roman"/>
          <w:sz w:val="24"/>
          <w:szCs w:val="24"/>
          <w:lang w:eastAsia="pl-PL"/>
        </w:rPr>
        <w:br/>
      </w:r>
    </w:p>
    <w:p w14:paraId="019540F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I.4) KOMUNIKACJA: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45F3">
        <w:rPr>
          <w:rFonts w:ascii="Times New Roman" w:eastAsia="Times New Roman" w:hAnsi="Times New Roman" w:cs="Times New Roman"/>
          <w:sz w:val="24"/>
          <w:szCs w:val="24"/>
          <w:lang w:eastAsia="pl-PL"/>
        </w:rPr>
        <w:t xml:space="preserve"> </w:t>
      </w:r>
    </w:p>
    <w:p w14:paraId="55EA22A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https://ugzamosc.bip.lubelskie.pl </w:t>
      </w:r>
    </w:p>
    <w:p w14:paraId="1240B2E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71CBA8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https://ugzamosc.bip.lubelskie.pl </w:t>
      </w:r>
    </w:p>
    <w:p w14:paraId="042CF97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C6AAF4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r>
    </w:p>
    <w:p w14:paraId="33D241D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Oferty lub wnioski o dopuszczenie do udziału w postępowaniu należy przesyłać:</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Elektronicznie</w:t>
      </w:r>
      <w:r w:rsidRPr="008F45F3">
        <w:rPr>
          <w:rFonts w:ascii="Times New Roman" w:eastAsia="Times New Roman" w:hAnsi="Times New Roman" w:cs="Times New Roman"/>
          <w:sz w:val="24"/>
          <w:szCs w:val="24"/>
          <w:lang w:eastAsia="pl-PL"/>
        </w:rPr>
        <w:t xml:space="preserve"> </w:t>
      </w:r>
    </w:p>
    <w:p w14:paraId="24344D7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adres </w:t>
      </w:r>
      <w:r w:rsidRPr="008F45F3">
        <w:rPr>
          <w:rFonts w:ascii="Times New Roman" w:eastAsia="Times New Roman" w:hAnsi="Times New Roman" w:cs="Times New Roman"/>
          <w:sz w:val="24"/>
          <w:szCs w:val="24"/>
          <w:lang w:eastAsia="pl-PL"/>
        </w:rPr>
        <w:br/>
      </w:r>
    </w:p>
    <w:p w14:paraId="058C93D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p>
    <w:p w14:paraId="7D106F20"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Nie </w:t>
      </w:r>
      <w:r w:rsidRPr="008F45F3">
        <w:rPr>
          <w:rFonts w:ascii="Times New Roman" w:eastAsia="Times New Roman" w:hAnsi="Times New Roman" w:cs="Times New Roman"/>
          <w:sz w:val="24"/>
          <w:szCs w:val="24"/>
          <w:lang w:eastAsia="pl-PL"/>
        </w:rPr>
        <w:br/>
        <w:t xml:space="preserve">Inny sposób: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Tak </w:t>
      </w:r>
      <w:r w:rsidRPr="008F45F3">
        <w:rPr>
          <w:rFonts w:ascii="Times New Roman" w:eastAsia="Times New Roman" w:hAnsi="Times New Roman" w:cs="Times New Roman"/>
          <w:sz w:val="24"/>
          <w:szCs w:val="24"/>
          <w:lang w:eastAsia="pl-PL"/>
        </w:rPr>
        <w:br/>
        <w:t xml:space="preserve">Inny sposób: </w:t>
      </w:r>
      <w:r w:rsidRPr="008F45F3">
        <w:rPr>
          <w:rFonts w:ascii="Times New Roman" w:eastAsia="Times New Roman" w:hAnsi="Times New Roman" w:cs="Times New Roman"/>
          <w:sz w:val="24"/>
          <w:szCs w:val="24"/>
          <w:lang w:eastAsia="pl-PL"/>
        </w:rPr>
        <w:br/>
        <w:t xml:space="preserve">pisemnie, osobiście, Za pośrednictwem operatora pocztowego, posłańca </w:t>
      </w:r>
      <w:r w:rsidRPr="008F45F3">
        <w:rPr>
          <w:rFonts w:ascii="Times New Roman" w:eastAsia="Times New Roman" w:hAnsi="Times New Roman" w:cs="Times New Roman"/>
          <w:sz w:val="24"/>
          <w:szCs w:val="24"/>
          <w:lang w:eastAsia="pl-PL"/>
        </w:rPr>
        <w:br/>
        <w:t xml:space="preserve">Adres: </w:t>
      </w:r>
      <w:r w:rsidRPr="008F45F3">
        <w:rPr>
          <w:rFonts w:ascii="Times New Roman" w:eastAsia="Times New Roman" w:hAnsi="Times New Roman" w:cs="Times New Roman"/>
          <w:sz w:val="24"/>
          <w:szCs w:val="24"/>
          <w:lang w:eastAsia="pl-PL"/>
        </w:rPr>
        <w:br/>
        <w:t xml:space="preserve">22-400 Zamość, ul. Peowiaków 92 </w:t>
      </w:r>
    </w:p>
    <w:p w14:paraId="7A841E8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lastRenderedPageBreak/>
        <w:br/>
      </w:r>
      <w:r w:rsidRPr="008F45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45F3">
        <w:rPr>
          <w:rFonts w:ascii="Times New Roman" w:eastAsia="Times New Roman" w:hAnsi="Times New Roman" w:cs="Times New Roman"/>
          <w:sz w:val="24"/>
          <w:szCs w:val="24"/>
          <w:lang w:eastAsia="pl-PL"/>
        </w:rPr>
        <w:t xml:space="preserve"> </w:t>
      </w:r>
    </w:p>
    <w:p w14:paraId="3993FD4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45F3">
        <w:rPr>
          <w:rFonts w:ascii="Times New Roman" w:eastAsia="Times New Roman" w:hAnsi="Times New Roman" w:cs="Times New Roman"/>
          <w:sz w:val="24"/>
          <w:szCs w:val="24"/>
          <w:lang w:eastAsia="pl-PL"/>
        </w:rPr>
        <w:br/>
      </w:r>
    </w:p>
    <w:p w14:paraId="7D687DB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u w:val="single"/>
          <w:lang w:eastAsia="pl-PL"/>
        </w:rPr>
        <w:t xml:space="preserve">SEKCJA II: PRZEDMIOT ZAMÓWIENIA </w:t>
      </w:r>
    </w:p>
    <w:p w14:paraId="2CAB7EB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II.1) Nazwa nadana zamówieniu przez zamawiającego: </w:t>
      </w:r>
      <w:r w:rsidRPr="008F45F3">
        <w:rPr>
          <w:rFonts w:ascii="Times New Roman" w:eastAsia="Times New Roman" w:hAnsi="Times New Roman" w:cs="Times New Roman"/>
          <w:sz w:val="24"/>
          <w:szCs w:val="24"/>
          <w:lang w:eastAsia="pl-PL"/>
        </w:rPr>
        <w:t xml:space="preserve">Opracowanie dokumentacji projektowo-kosztorysowej dla zadań inwestycyjnych pn.: „Przebudowa drogi gminnej nr 110406L w m. Wólka Panieńska”, „Budowa drogi gminnej nr 110442L w m. Żdanów (biały wygon)”, „Budowa drogi gminnej nr 110451L w m. Skokówka ul. Ogrodnicza (część północna)”.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Numer referencyjny: </w:t>
      </w:r>
      <w:r w:rsidRPr="008F45F3">
        <w:rPr>
          <w:rFonts w:ascii="Times New Roman" w:eastAsia="Times New Roman" w:hAnsi="Times New Roman" w:cs="Times New Roman"/>
          <w:sz w:val="24"/>
          <w:szCs w:val="24"/>
          <w:lang w:eastAsia="pl-PL"/>
        </w:rPr>
        <w:t xml:space="preserve">RI.271.45.2020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A28228B" w14:textId="77777777" w:rsidR="008F45F3" w:rsidRPr="008F45F3" w:rsidRDefault="008F45F3" w:rsidP="008F45F3">
      <w:pPr>
        <w:spacing w:after="0" w:line="240" w:lineRule="auto"/>
        <w:jc w:val="both"/>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p>
    <w:p w14:paraId="00C20AF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II.2) Rodzaj zamówienia: </w:t>
      </w:r>
      <w:r w:rsidRPr="008F45F3">
        <w:rPr>
          <w:rFonts w:ascii="Times New Roman" w:eastAsia="Times New Roman" w:hAnsi="Times New Roman" w:cs="Times New Roman"/>
          <w:sz w:val="24"/>
          <w:szCs w:val="24"/>
          <w:lang w:eastAsia="pl-PL"/>
        </w:rPr>
        <w:t xml:space="preserve">Usługi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II.3) Informacja o możliwości składania ofert częściowych</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Zamówienie podzielone jest na części: </w:t>
      </w:r>
    </w:p>
    <w:p w14:paraId="2F2B3864"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Tak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Oferty lub wnioski o dopuszczenie do udziału w postępowaniu można składać w odniesieniu do:</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wszystkich części </w:t>
      </w:r>
    </w:p>
    <w:p w14:paraId="281F109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II.4) Krótki opis przedmiotu zamówienia </w:t>
      </w:r>
      <w:r w:rsidRPr="008F45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45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45F3">
        <w:rPr>
          <w:rFonts w:ascii="Times New Roman" w:eastAsia="Times New Roman" w:hAnsi="Times New Roman" w:cs="Times New Roman"/>
          <w:sz w:val="24"/>
          <w:szCs w:val="24"/>
          <w:lang w:eastAsia="pl-PL"/>
        </w:rPr>
        <w:t xml:space="preserve">Część I - „Przebudowa drogi gminnej nr 110406L w m. Wólka Panieńska” Opracowanie dokumentacji projektowo-kosztorysowej dla zadania inwestycyjnego pn.: „Przebudowa drogi gminnej nr 110406L w m. Wólka Panieńska”. Odcinek od końca nawierzchni z kostki betonowej (km 0+310,00) w rejonie skrzyżowania z drogą gminną nr 112230L (km 0+301,00) do włączenia w istniejącą nawierzchnię bitumiczną na odcinku prostym (km 0+520,00), długości ok. 210,0 m. Dokumentacja niezbędna jest do uzyskania decyzji o zezwoleniu na realizację inwestycji drogowej. Zakres dokumentacji projektowej obejmuje: 1) budowę jezdni o szerokości 5,50 m długości ok. 210,0 m, budowę nowych i przebudowę istniejących zjazdów indywidualnych, publicznych i dojść pieszych do furtek, zapewnienie sytuacyjnego i wysokościowego dowiązania projektowanego układu drogowego do skrzyżowania z drogą gminną nr 112230L oraz włączenia do istniejącej nawierzchni bitumicznej drogi gminnej nr 110406L wraz z odwodnieniem pasa drogowego (studnie chłonne zlokalizowane w miarę możliwości poza korpusem drogi) zgodnie z </w:t>
      </w:r>
      <w:r w:rsidRPr="008F45F3">
        <w:rPr>
          <w:rFonts w:ascii="Times New Roman" w:eastAsia="Times New Roman" w:hAnsi="Times New Roman" w:cs="Times New Roman"/>
          <w:sz w:val="24"/>
          <w:szCs w:val="24"/>
          <w:lang w:eastAsia="pl-PL"/>
        </w:rPr>
        <w:lastRenderedPageBreak/>
        <w:t xml:space="preserve">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budowę oświetlenia ulicznego (uzupełnienie brakującego oświetlenia oraz w przypadku kolizji z projektowaną drogą przebudowę istniejącego oświetlenia), na podstawie warunków technicznych, o które wystąpi Projektant do Gminnego Zakładu Obsługi Komunalnej Gminy Zamość, 4) wycinkę drzew i krzewów kolidujących z inwestycją, 5) likwidację kolizji z urządzeniami podziemnymi wg warunków wydanych przez administratorów poszczególnych sieci, 6) opracowanie stałej i czasowej organizacji ruchu. Dokumentacja projektowo-kosztorysowa niezbędna jest do złożenia wniosku o dofinansowanie z Funduszu Dróg Samorządowych. Cześć II – „Budowa drogi gminnej nr 110442L w m. Żdanów (biały wygon)” Opracowanie dokumentacji projektowo-kosztorysowej dla zadania inwestycyjnego pn.: „Budowa drogi gminnej nr 110442L w m. Żdanów (biały wygon)”. Odcinek od skrzyżowania z drogą powiatową nr 3248L (km 0+000,00) do wysokości działki nr </w:t>
      </w:r>
      <w:proofErr w:type="spellStart"/>
      <w:r w:rsidRPr="008F45F3">
        <w:rPr>
          <w:rFonts w:ascii="Times New Roman" w:eastAsia="Times New Roman" w:hAnsi="Times New Roman" w:cs="Times New Roman"/>
          <w:sz w:val="24"/>
          <w:szCs w:val="24"/>
          <w:lang w:eastAsia="pl-PL"/>
        </w:rPr>
        <w:t>ewid</w:t>
      </w:r>
      <w:proofErr w:type="spellEnd"/>
      <w:r w:rsidRPr="008F45F3">
        <w:rPr>
          <w:rFonts w:ascii="Times New Roman" w:eastAsia="Times New Roman" w:hAnsi="Times New Roman" w:cs="Times New Roman"/>
          <w:sz w:val="24"/>
          <w:szCs w:val="24"/>
          <w:lang w:eastAsia="pl-PL"/>
        </w:rPr>
        <w:t xml:space="preserve">. 169/2 obręb 0033 Żdanów, długości ok. 330,0 m. Dokumentacja niezbędna jest do uzyskania decyzji o zezwoleniu na realizację inwestycji drogowej. Zakres dokumentacji projektowej obejmuje: 1) budowę jezdni o szerokości 5,00 m długości ok. 330 m, budowę obustronnych poboczy gruntowych o szer. 0,75 m, budowę nowych i przebudowę istniejących zjazdów indywidualnych, publicznych i dojść pieszych do furtek, zapewnienie sytuacyjnego i wysokościowego dowiązania projektowanego układu drogowego do skrzyżowania z drogą powiatową nr 3248L wraz z odwodnieniem pasa drogowego (odwodnienie powierzchniowe, studnie chłonne zlokalizowane poza korpusem drogi) zgodnie z 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budowę oświetlenia ulicznego (uzupełnienie brakującego oświetlenia do końca opracowania oraz w przypadku kolizji z projektowaną drogą przebudowę istniejącego oświetlenia) na podstawie warunków technicznych, o które wystąpi Projektant do Gminnego Zakładu Obsługi Komunalnej Gminy Zamość, 4) budowę sieci wodociągowej i kanalizacyjnej – przedłużenie istniejących sieci: wodociągowej i kanalizacyjnej do działki nr 169/2) na podstawie warunków technicznych wydanych przez Gminy Zakład Obsługi Komunalnej Gminy Zamość, 5) wycinkę drzew i krzewów kolidujących z inwestycją, 6) likwidację kolizji z urządzeniami podziemnymi wg warunków wydanych przez administratorów poszczególnych sieci, 7) opracowanie stałej i czasowej organizacji ruchu. Dokumentacja projektowo-kosztorysowa niezbędna jest do złożenia </w:t>
      </w:r>
      <w:r w:rsidRPr="008F45F3">
        <w:rPr>
          <w:rFonts w:ascii="Times New Roman" w:eastAsia="Times New Roman" w:hAnsi="Times New Roman" w:cs="Times New Roman"/>
          <w:sz w:val="24"/>
          <w:szCs w:val="24"/>
          <w:lang w:eastAsia="pl-PL"/>
        </w:rPr>
        <w:lastRenderedPageBreak/>
        <w:t xml:space="preserve">wniosku o dofinansowanie z Funduszu Dróg Samorządowych. Część III – „Budowa drogi gminnej nr 110451L w m. Skokówka ul. Ogrodnicza (część północna)” Opracowanie dokumentacji projektowo-kosztorysowej dla zadania inwestycyjnego pn.: „Budowa drogi gminnej nr 110451L w m. Skokówka ul. Ogrodnicza (część północna)”. Odcinek od ul. Granicznej (km 0+000,00) do skrzyżowania z drogą wojewódzką nr 849 (km 0+105,00), długości ok. 105,0 m. Dokumentacja niezbędna jest do uzyskania decyzji o pozwoleniu na budowę. Zakres dokumentacji projektowej obejmuje: 1) budowę jezdni o szerokości 5,50 m długości ok. 105,0 m, budowę obustronnych poboczy gruntowych o szer. 0,75 m, budowę nowych i przebudowę istniejących zjazdów indywidualnych, publicznych i dojść pieszych do furtek, zapewnienie sytuacyjnego i wysokościowego dowiązania projektowanego układu drogowego do skrzyżowania z drogą wojewódzką nr 849, wraz z odwodnieniem pasa drogowego (odwodnienie powierzchniowe, studnie chłonne zlokalizowane poza korpusem drogi) zgodnie z 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przebudowę istniejącego oświetlenia w przypadku kolizji z projektowaną drogą na podstawie warunków technicznych, o które wystąpi Projektant do Gminnego Zakładu Obsługi Komunalnej Gminy Zamość, 4) wycinkę drzew i krzewów kolidujących z inwestycją, 5) likwidację kolizji z urządzeniami podziemnymi wg warunków wydanych przez administratorów poszczególnych sieci, 6) opracowanie stałej i czasowej organizacji ruchu. Dokumentacja projektowo-kosztorysowa niezbędna jest do złożenia wniosku o dofinansowanie z Funduszu Dróg Samorządowych. Prawa autorskie 1. 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F45F3">
        <w:rPr>
          <w:rFonts w:ascii="Times New Roman" w:eastAsia="Times New Roman" w:hAnsi="Times New Roman" w:cs="Times New Roman"/>
          <w:sz w:val="24"/>
          <w:szCs w:val="24"/>
          <w:lang w:eastAsia="pl-PL"/>
        </w:rPr>
        <w:t>STWiORB</w:t>
      </w:r>
      <w:proofErr w:type="spellEnd"/>
      <w:r w:rsidRPr="008F45F3">
        <w:rPr>
          <w:rFonts w:ascii="Times New Roman" w:eastAsia="Times New Roman" w:hAnsi="Times New Roman" w:cs="Times New Roman"/>
          <w:sz w:val="24"/>
          <w:szCs w:val="24"/>
          <w:lang w:eastAsia="pl-P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utwory, które przekaże Zamawiającemu stosownie do postanowień niniejszej umowy. 2. Zamawiający z chwilą przeniesienia na niego autorskich praw majątkowych i praw zależnych do utworów będzie mógł korzystać z nich w całości lub w części na następujących polach eksploatacji: 1) utrwalanie i zwielokrotnianie dowolnymi technikami, w tym drukarskimi, poligraficznymi, reprograficznymi, informatycznymi, cyfrowymi, włączając kserokopie, slajdy, reprodukcje komputerowe, a także odręcznie i odmianami tych technik, 2) wykorzystywanie wielokrotne utworu do realizacji celów, zadań i inwestycji Zamawiającego, 3) wykorzystanie do opracowania </w:t>
      </w:r>
      <w:r w:rsidRPr="008F45F3">
        <w:rPr>
          <w:rFonts w:ascii="Times New Roman" w:eastAsia="Times New Roman" w:hAnsi="Times New Roman" w:cs="Times New Roman"/>
          <w:sz w:val="24"/>
          <w:szCs w:val="24"/>
          <w:lang w:eastAsia="pl-PL"/>
        </w:rPr>
        <w:lastRenderedPageBreak/>
        <w:t xml:space="preserve">wniosku o dofinansowanie z funduszy zewnętrznych (jeżeli dotyczy), 4) wprowadzanie do pamięci komputera, 5) wykorzystanie w zakresie koniecznym dla prawidłowej eksploatacji utworu w przedsiębiorstwie Zamawiającego w dowolnym miejscu, czasie i liczbie, 6) udostępnianie wykonawcom, w tym także wykonanych kopii, 7) przetwarzanie, wprowadzanie zmian, poprawek i modyfikacji. 3. 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 4. 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 1) przyjmie na siebie pełną odpowiedzialność za powstanie oraz wszelkie skutki powyższych zdarzeń; 2)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3) poniesie wszelkie koszty związane z ewentualnym pokryciem roszczeń majątkowych i niemajątkowych związanych z naruszeniem praw autorskich majątkowych lub osobistych osoby lub osób zgłaszających roszczenia. Jeżeli do czasu odstąpienia od umowy przez Wykonawcę lub Zamawiającego autorskie prawa majątkowe, o których mowa w ust. 1, nie zostaną przeniesione na Zamawiającego, przejście tych praw na Zamawiającego nastąpi z chwilą odstąpienia ZAMAWIAJĄCY ZASTRZEGA OSOBISTE WYKONANIE CZĘŚCI ZAMÓWIENIA : NIE Minimalny okres gwarancji wynosi 36-miesięcy, maksymalny 60 miesięcy. W przypadku, gdy Wykonawca poda dłuższy niż 60-miesięczny okres gwarancji, ocenie będzie podlegał okres 60-miesięczny. W przypadku, gdy Wykonawca poda krótszy niż 36-miesięczny okres gwarancji, oferta Wykonawcy będzie podlegała odrzuceniu. Zamawiający wymaga, aby okres udzielonej rękojmi był równy okresowi gwarancji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II.5) Główny kod CPV: </w:t>
      </w:r>
      <w:r w:rsidRPr="008F45F3">
        <w:rPr>
          <w:rFonts w:ascii="Times New Roman" w:eastAsia="Times New Roman" w:hAnsi="Times New Roman" w:cs="Times New Roman"/>
          <w:sz w:val="24"/>
          <w:szCs w:val="24"/>
          <w:lang w:eastAsia="pl-PL"/>
        </w:rPr>
        <w:t xml:space="preserve">71320000-7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Dodatkowe kody CPV:</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II.6) Całkowita wartość zamówienia </w:t>
      </w:r>
      <w:r w:rsidRPr="008F45F3">
        <w:rPr>
          <w:rFonts w:ascii="Times New Roman" w:eastAsia="Times New Roman" w:hAnsi="Times New Roman" w:cs="Times New Roman"/>
          <w:i/>
          <w:iCs/>
          <w:sz w:val="24"/>
          <w:szCs w:val="24"/>
          <w:lang w:eastAsia="pl-PL"/>
        </w:rPr>
        <w:t>(jeżeli zamawiający podaje informacje o wartości zamówienia)</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Wartość bez VAT: </w:t>
      </w:r>
      <w:r w:rsidRPr="008F45F3">
        <w:rPr>
          <w:rFonts w:ascii="Times New Roman" w:eastAsia="Times New Roman" w:hAnsi="Times New Roman" w:cs="Times New Roman"/>
          <w:sz w:val="24"/>
          <w:szCs w:val="24"/>
          <w:lang w:eastAsia="pl-PL"/>
        </w:rPr>
        <w:br/>
        <w:t xml:space="preserve">Waluta: </w:t>
      </w:r>
    </w:p>
    <w:p w14:paraId="4ACB97E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PLN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45F3">
        <w:rPr>
          <w:rFonts w:ascii="Times New Roman" w:eastAsia="Times New Roman" w:hAnsi="Times New Roman" w:cs="Times New Roman"/>
          <w:sz w:val="24"/>
          <w:szCs w:val="24"/>
          <w:lang w:eastAsia="pl-PL"/>
        </w:rPr>
        <w:t xml:space="preserve"> </w:t>
      </w:r>
    </w:p>
    <w:p w14:paraId="7F8E64F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F45F3">
        <w:rPr>
          <w:rFonts w:ascii="Times New Roman" w:eastAsia="Times New Roman" w:hAnsi="Times New Roman" w:cs="Times New Roman"/>
          <w:b/>
          <w:bCs/>
          <w:sz w:val="24"/>
          <w:szCs w:val="24"/>
          <w:lang w:eastAsia="pl-PL"/>
        </w:rPr>
        <w:t>Pzp</w:t>
      </w:r>
      <w:proofErr w:type="spellEnd"/>
      <w:r w:rsidRPr="008F45F3">
        <w:rPr>
          <w:rFonts w:ascii="Times New Roman" w:eastAsia="Times New Roman" w:hAnsi="Times New Roman" w:cs="Times New Roman"/>
          <w:b/>
          <w:bCs/>
          <w:sz w:val="24"/>
          <w:szCs w:val="24"/>
          <w:lang w:eastAsia="pl-PL"/>
        </w:rPr>
        <w:t xml:space="preserve">: </w:t>
      </w:r>
      <w:r w:rsidRPr="008F45F3">
        <w:rPr>
          <w:rFonts w:ascii="Times New Roman" w:eastAsia="Times New Roman" w:hAnsi="Times New Roman" w:cs="Times New Roman"/>
          <w:sz w:val="24"/>
          <w:szCs w:val="24"/>
          <w:lang w:eastAsia="pl-PL"/>
        </w:rPr>
        <w:t xml:space="preserve">Tak </w:t>
      </w:r>
      <w:r w:rsidRPr="008F45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Do 30%. W przypadku udzielenia, w okresie 3 lat od dnia udzielenia zamówienia podstawowego, dotychczasowemu wykonawcy, usług lub robót budowlanych, zamówienia polegającego na powtórzeniu podobnych usług.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II.8) Okres, w którym realizowane będzie zamówienie lub okres, na który została </w:t>
      </w:r>
      <w:r w:rsidRPr="008F45F3">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miesiącach:   </w:t>
      </w:r>
      <w:r w:rsidRPr="008F45F3">
        <w:rPr>
          <w:rFonts w:ascii="Times New Roman" w:eastAsia="Times New Roman" w:hAnsi="Times New Roman" w:cs="Times New Roman"/>
          <w:i/>
          <w:iCs/>
          <w:sz w:val="24"/>
          <w:szCs w:val="24"/>
          <w:lang w:eastAsia="pl-PL"/>
        </w:rPr>
        <w:t xml:space="preserve"> lub </w:t>
      </w:r>
      <w:r w:rsidRPr="008F45F3">
        <w:rPr>
          <w:rFonts w:ascii="Times New Roman" w:eastAsia="Times New Roman" w:hAnsi="Times New Roman" w:cs="Times New Roman"/>
          <w:b/>
          <w:bCs/>
          <w:sz w:val="24"/>
          <w:szCs w:val="24"/>
          <w:lang w:eastAsia="pl-PL"/>
        </w:rPr>
        <w:t>dniach:</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i/>
          <w:iCs/>
          <w:sz w:val="24"/>
          <w:szCs w:val="24"/>
          <w:lang w:eastAsia="pl-PL"/>
        </w:rPr>
        <w:t>lub</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data rozpoczęcia: </w:t>
      </w:r>
      <w:r w:rsidRPr="008F45F3">
        <w:rPr>
          <w:rFonts w:ascii="Times New Roman" w:eastAsia="Times New Roman" w:hAnsi="Times New Roman" w:cs="Times New Roman"/>
          <w:sz w:val="24"/>
          <w:szCs w:val="24"/>
          <w:lang w:eastAsia="pl-PL"/>
        </w:rPr>
        <w:t> </w:t>
      </w:r>
      <w:r w:rsidRPr="008F45F3">
        <w:rPr>
          <w:rFonts w:ascii="Times New Roman" w:eastAsia="Times New Roman" w:hAnsi="Times New Roman" w:cs="Times New Roman"/>
          <w:i/>
          <w:iCs/>
          <w:sz w:val="24"/>
          <w:szCs w:val="24"/>
          <w:lang w:eastAsia="pl-PL"/>
        </w:rPr>
        <w:t xml:space="preserve"> lub </w:t>
      </w:r>
      <w:r w:rsidRPr="008F45F3">
        <w:rPr>
          <w:rFonts w:ascii="Times New Roman" w:eastAsia="Times New Roman" w:hAnsi="Times New Roman" w:cs="Times New Roman"/>
          <w:b/>
          <w:bCs/>
          <w:sz w:val="24"/>
          <w:szCs w:val="24"/>
          <w:lang w:eastAsia="pl-PL"/>
        </w:rPr>
        <w:t xml:space="preserve">zakończenia: </w:t>
      </w:r>
      <w:r w:rsidRPr="008F45F3">
        <w:rPr>
          <w:rFonts w:ascii="Times New Roman" w:eastAsia="Times New Roman" w:hAnsi="Times New Roman" w:cs="Times New Roman"/>
          <w:sz w:val="24"/>
          <w:szCs w:val="24"/>
          <w:lang w:eastAsia="pl-PL"/>
        </w:rPr>
        <w:t xml:space="preserve">30.06.2021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II.9) Informacje dodatkowe: </w:t>
      </w:r>
    </w:p>
    <w:p w14:paraId="14C4788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050A56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III.1) WARUNKI UDZIAŁU W POSTĘPOWANIU </w:t>
      </w:r>
    </w:p>
    <w:p w14:paraId="40E5B8B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Określenie warunków: - Podpisane oświadczenie o spełnianiu warunków udziału w postępowaniu zgodnie z art. 22 ustawy Prawo zamówień publicznych, - Załączony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w:t>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III.1.2) Sytuacja finansowa lub ekonomiczna </w:t>
      </w:r>
      <w:r w:rsidRPr="008F45F3">
        <w:rPr>
          <w:rFonts w:ascii="Times New Roman" w:eastAsia="Times New Roman" w:hAnsi="Times New Roman" w:cs="Times New Roman"/>
          <w:sz w:val="24"/>
          <w:szCs w:val="24"/>
          <w:lang w:eastAsia="pl-PL"/>
        </w:rPr>
        <w:br/>
        <w:t xml:space="preserve">Określenie warunków: Zamawiający nie określa warunków w tym zakresie. </w:t>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III.1.3) Zdolność techniczna lub zawodowa </w:t>
      </w:r>
      <w:r w:rsidRPr="008F45F3">
        <w:rPr>
          <w:rFonts w:ascii="Times New Roman" w:eastAsia="Times New Roman" w:hAnsi="Times New Roman" w:cs="Times New Roman"/>
          <w:sz w:val="24"/>
          <w:szCs w:val="24"/>
          <w:lang w:eastAsia="pl-PL"/>
        </w:rPr>
        <w:br/>
        <w:t xml:space="preserve">Określenie warunków: Podpisane oświadczenie o spełnianiu warunków udziału w postępowaniu zgodnie z art. 22 ustawy Prawo zamówień publicznych oraz a) W celu potwierdzenia, spełniania przez wykonawcę warunków udziału w postępowaniu dotyczących zdolności technicznej lub zawodowej zamawiający określa minimalne warunki w tym zakresie, tj.: Wykonawca spełni warunek, jeżeli wykaże, że w okresie ostatnich trzech lat przed upływem terminu składania ofert, a jeżeli okres prowadzenia działalności jest krótszy - w tym okresie, należycie wykonał lub wykonuje co najmniej jedną usługę, dla części I pn. „Przebudowa drogi gminnej nr 110406L w m. Wólka Panieńska” Wykonawca wykaże się wykonaniem w sposób zgodny z obowiązującymi przepisami oraz zasadami wiedzy </w:t>
      </w:r>
      <w:proofErr w:type="spellStart"/>
      <w:r w:rsidRPr="008F45F3">
        <w:rPr>
          <w:rFonts w:ascii="Times New Roman" w:eastAsia="Times New Roman" w:hAnsi="Times New Roman" w:cs="Times New Roman"/>
          <w:sz w:val="24"/>
          <w:szCs w:val="24"/>
          <w:lang w:eastAsia="pl-PL"/>
        </w:rPr>
        <w:t>techniczej</w:t>
      </w:r>
      <w:proofErr w:type="spellEnd"/>
      <w:r w:rsidRPr="008F45F3">
        <w:rPr>
          <w:rFonts w:ascii="Times New Roman" w:eastAsia="Times New Roman" w:hAnsi="Times New Roman" w:cs="Times New Roman"/>
          <w:sz w:val="24"/>
          <w:szCs w:val="24"/>
          <w:lang w:eastAsia="pl-PL"/>
        </w:rPr>
        <w:t xml:space="preserve"> i ukończonej w terminie, co najmniej jednej usługi, polegającej na wykonaniu w ciągu ostatnich 3 lat projektu budowlanego i wykonawczego dla przebudowy/ budowy ulicy/drogi o długości, co najmniej 100 m oraz dołączy dowody (referencje) określające, czy usługi te zostały wykonane lub w przypadku świadczeń okresowych lub ciągłych są wykonywane należycie. Dla części II </w:t>
      </w:r>
      <w:proofErr w:type="spellStart"/>
      <w:r w:rsidRPr="008F45F3">
        <w:rPr>
          <w:rFonts w:ascii="Times New Roman" w:eastAsia="Times New Roman" w:hAnsi="Times New Roman" w:cs="Times New Roman"/>
          <w:sz w:val="24"/>
          <w:szCs w:val="24"/>
          <w:lang w:eastAsia="pl-PL"/>
        </w:rPr>
        <w:t>pn</w:t>
      </w:r>
      <w:proofErr w:type="spellEnd"/>
      <w:r w:rsidRPr="008F45F3">
        <w:rPr>
          <w:rFonts w:ascii="Times New Roman" w:eastAsia="Times New Roman" w:hAnsi="Times New Roman" w:cs="Times New Roman"/>
          <w:sz w:val="24"/>
          <w:szCs w:val="24"/>
          <w:lang w:eastAsia="pl-PL"/>
        </w:rPr>
        <w:t xml:space="preserve">: „Budowa drogi gminnej nr 110442L w m. Żdanów (biały wygon)” Wykonawca wykaże się wykonaniem w sposób zgodny z obowiązującymi przepisami oraz zasadami wiedzy technicznej i ukończonej w terminie, co najmniej jednej usługi, polegającej na wykonaniu w ciągu ostatnich 3 lat projektu budowlanego i wykonawczego dla przebudowy/ budowy ulicy/drogi o długości, co najmniej 160 m oraz dołączy dowody (referencje) określające, czy usługi te zostały wykonane lub w przypadku świadczeń okresowych lub ciągłych są wykonywane należycie. Dla części III, </w:t>
      </w:r>
      <w:proofErr w:type="spellStart"/>
      <w:r w:rsidRPr="008F45F3">
        <w:rPr>
          <w:rFonts w:ascii="Times New Roman" w:eastAsia="Times New Roman" w:hAnsi="Times New Roman" w:cs="Times New Roman"/>
          <w:sz w:val="24"/>
          <w:szCs w:val="24"/>
          <w:lang w:eastAsia="pl-PL"/>
        </w:rPr>
        <w:t>pn</w:t>
      </w:r>
      <w:proofErr w:type="spellEnd"/>
      <w:r w:rsidRPr="008F45F3">
        <w:rPr>
          <w:rFonts w:ascii="Times New Roman" w:eastAsia="Times New Roman" w:hAnsi="Times New Roman" w:cs="Times New Roman"/>
          <w:sz w:val="24"/>
          <w:szCs w:val="24"/>
          <w:lang w:eastAsia="pl-PL"/>
        </w:rPr>
        <w:t xml:space="preserve">: Budowa drogi gminnej nr 110451L w m. Skokówka ul. Ogrodnicza (część północna) Wykonawca wykaże się wykonaniem w sposób zgodny z obowiązującymi przepisami oraz zasadami wiedzy technicznej i ukończonej w terminie, co najmniej jednej usługi, polegającej na wykonaniu w ciągu ostatnich 3 lat projektu budowlanego i wykonawczego dla przebudowy/ </w:t>
      </w:r>
      <w:r w:rsidRPr="008F45F3">
        <w:rPr>
          <w:rFonts w:ascii="Times New Roman" w:eastAsia="Times New Roman" w:hAnsi="Times New Roman" w:cs="Times New Roman"/>
          <w:sz w:val="24"/>
          <w:szCs w:val="24"/>
          <w:lang w:eastAsia="pl-PL"/>
        </w:rPr>
        <w:lastRenderedPageBreak/>
        <w:t xml:space="preserve">budowy ulicy/drogi o długości, co najmniej 50 m oraz dołączy dowody (referencje) określające, czy usługi te zostały wykonane lub w przypadku świadczeń okresowych lub ciągłych są wykonywane należycie. W przypadku usług wykonywanych Zamawiający uzna warunek za spełniony, jeżeli część zamówienia jest faktycznie wykonana spełni wymogi określone przez Zamawiającego w zakresie przedstawionej usługi. b) Wykonawca spełni warunek jeśli wykaże że dysponuje osobami o odpowiednich kwalifikacjach zawodowych, uprawnieniach, doświadczeniu i wykształceniu niezbędnym do wykonania zamówienia publicznego: Część I - „Przebudowa drogi gminnej nr 110406L w m. Wólka Panieńska” STANOWISKO: Główny projektant koordynujący działania zespołu projektowego UPRAWNIENIA: uprawnienia budowlane do projektowania bez ograniczeń w specjalności inżynieryjnej drogowej DOŚWIADCZENIE: doświadczenie w projektowaniu, co najmniej 1 usługi polegającej na wykonaniu projektu budowlanego i wykonawczego dla przebudowy/ budowy ulicy/drogi o długości, co najmniej 100 m, potwierdzone referencjami. STANOWISKO: Wielobranżowy zespół projektowy składający się z co najmniej 1 osoby w danej branży UPRAWNIENIA: 1. uprawnienia budowlane do projektowania bez ograniczeń w specjalności instalacyjnej w zakresie sieci, instalacji i urządzeń cieplnych, wentylacyjnych, gazowych, wodociągowych i kanalizacyjnych, 2. uprawnienia budowlane do projektowania bez ograniczeń w specjalności instalacyjnej w zakresie sieci, instalacji i urządzeń elektrycznych i elektroenergetycznych, 3. uprawnienia budowlane do projektowania bez ograniczeń w specjalności instalacyjnej w zakresie sieci, instalacji i urządzeń telekomunikacyjnych. Główny projektant oraz projektanci tworzący wielobranżowy zespół projektowy powinni posiadać uprawnienia budowlane do projektowania zgodnie z ustawą z dnia 7 lipca 1994r. Prawo budowlane (tekst jedn. Dz. U. z 2020 r. poz. 1333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Cześć II – „Budowa drogi gminnej nr 110442L w m. Żdanów (biały wygon)” STANOWISKO: Główny projektant koordynujący działania zespołu projektowego UPRAWNIENIA: uprawnienia budowlane do projektowania bez ograniczeń w specjalności inżynieryjnej drogowej DOŚWIADCZENIE: doświadczenie w projektowaniu, co najmniej 1 usługi polegającej na wykonaniu projektu budowlanego i wykonawczego dla przebudowy/ budowy ulicy/drogi o długości, co najmniej 160 m, potwierdzone referencjami. STANOWISKO: Wielobranżowy zespół projektowy składający się z co najmniej 1 osoby w danej branży UPRAWNIENIA: 4. uprawnienia budowlane do projektowania bez ograniczeń w specjalności instalacyjnej w zakresie sieci, instalacji i urządzeń cieplnych, wentylacyjnych, gazowych, wodociągowych i kanalizacyjnych, 5. uprawnienia budowlane do projektowania bez ograniczeń w specjalności instalacyjnej w zakresie sieci, instalacji i urządzeń elektrycznych i elektroenergetycznych, 6. uprawnienia budowlane do projektowania bez ograniczeń w specjalności instalacyjnej w zakresie sieci, instalacji i urządzeń telekomunikacyjnych. Główny projektant oraz projektanci tworzący wielobranżowy zespół projektowy powinni posiadać uprawnienia budowlane do projektowania zgodnie z ustawą z dnia 7 lipca 1994r. Prawo budowlane (tekst jedn. Dz. U. z 2020 r. poz. 1333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w:t>
      </w:r>
      <w:r w:rsidRPr="008F45F3">
        <w:rPr>
          <w:rFonts w:ascii="Times New Roman" w:eastAsia="Times New Roman" w:hAnsi="Times New Roman" w:cs="Times New Roman"/>
          <w:sz w:val="24"/>
          <w:szCs w:val="24"/>
          <w:lang w:eastAsia="pl-PL"/>
        </w:rPr>
        <w:lastRenderedPageBreak/>
        <w:t xml:space="preserve">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Część III – „Budowa drogi gminnej nr 110451L w m. Skokówka ul. Ogrodnicza (część północna)” STANOWISKO: Główny projektant koordynujący działania zespołu projektowego UPRAWNIENIA: uprawnienia budowlane do projektowania bez ograniczeń w specjalności inżynieryjnej drogowej DOŚWIADCZENIE: doświadczenie w projektowaniu, co najmniej 1 usługi polegającej na wykonaniu projektu budowlanego i wykonawczego dla przebudowy/ budowy ulicy/drogi o długości, co najmniej 50 m, potwierdzone referencjami. STANOWISKO: Wielobranżowy zespół projektowy składający się z co najmniej 1 osoby w danej branży UPRAWNIENIA: uprawnienia budowlane do projektowania bez ograniczeń w specjalności instalacyjnej w zakresie sieci, instalacji i urządzeń cieplnych, wentylacyjnych, gazowych, wodociągowych i kanalizacyjnych, 7. uprawnienia budowlane do projektowania bez ograniczeń w specjalności instalacyjnej w zakresie sieci, instalacji i urządzeń elektrycznych i elektroenergetycznych, 8. uprawnienia budowlane do projektowania bez ograniczeń w specjalności instalacyjnej w zakresie sieci, instalacji i urządzeń telekomunikacyjnych. Główny projektant oraz projektanci tworzący wielobranżowy zespół projektowy powinni posiadać uprawnienia budowlane do projektowania zgodnie z ustawą z dnia 7 lipca 1994r. Prawo budowlane (tekst jedn. Dz. U. z 2020 r. poz. 1333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2020 r. poz. 220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Wykonawca spełni warunek jeśli wykaże, że dysponuje potencjałem technicznym: Zamawiający nie określa warunków w tym zakresie. </w:t>
      </w:r>
      <w:r w:rsidRPr="008F45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F45F3">
        <w:rPr>
          <w:rFonts w:ascii="Times New Roman" w:eastAsia="Times New Roman" w:hAnsi="Times New Roman" w:cs="Times New Roman"/>
          <w:sz w:val="24"/>
          <w:szCs w:val="24"/>
          <w:lang w:eastAsia="pl-PL"/>
        </w:rPr>
        <w:br/>
        <w:t xml:space="preserve">Informacje dodatkowe: </w:t>
      </w:r>
    </w:p>
    <w:p w14:paraId="47EBC74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III.2) PODSTAWY WYKLUCZENIA </w:t>
      </w:r>
    </w:p>
    <w:p w14:paraId="3B47D7B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45F3">
        <w:rPr>
          <w:rFonts w:ascii="Times New Roman" w:eastAsia="Times New Roman" w:hAnsi="Times New Roman" w:cs="Times New Roman"/>
          <w:b/>
          <w:bCs/>
          <w:sz w:val="24"/>
          <w:szCs w:val="24"/>
          <w:lang w:eastAsia="pl-PL"/>
        </w:rPr>
        <w:t>Pzp</w:t>
      </w:r>
      <w:proofErr w:type="spellEnd"/>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45F3">
        <w:rPr>
          <w:rFonts w:ascii="Times New Roman" w:eastAsia="Times New Roman" w:hAnsi="Times New Roman" w:cs="Times New Roman"/>
          <w:b/>
          <w:bCs/>
          <w:sz w:val="24"/>
          <w:szCs w:val="24"/>
          <w:lang w:eastAsia="pl-PL"/>
        </w:rPr>
        <w:t>Pzp</w:t>
      </w:r>
      <w:proofErr w:type="spellEnd"/>
      <w:r w:rsidRPr="008F45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br/>
      </w:r>
    </w:p>
    <w:p w14:paraId="4E2C404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2ABD79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45F3">
        <w:rPr>
          <w:rFonts w:ascii="Times New Roman" w:eastAsia="Times New Roman" w:hAnsi="Times New Roman" w:cs="Times New Roman"/>
          <w:sz w:val="24"/>
          <w:szCs w:val="24"/>
          <w:lang w:eastAsia="pl-PL"/>
        </w:rPr>
        <w:br/>
        <w:t xml:space="preserve">Tak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Oświadczenie o spełnianiu kryteriów selekcji </w:t>
      </w:r>
      <w:r w:rsidRPr="008F45F3">
        <w:rPr>
          <w:rFonts w:ascii="Times New Roman" w:eastAsia="Times New Roman" w:hAnsi="Times New Roman" w:cs="Times New Roman"/>
          <w:sz w:val="24"/>
          <w:szCs w:val="24"/>
          <w:lang w:eastAsia="pl-PL"/>
        </w:rPr>
        <w:br/>
        <w:t xml:space="preserve">Nie </w:t>
      </w:r>
    </w:p>
    <w:p w14:paraId="657A7AD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6C88DA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inne dokumenty; wzór wykazu stanowi załącznik nr 6 do SIWZ. c) wykaz narzędzi i urządzeń technicznych - Zamawiający nie określa warunków w tym zakresie - załącznik nr 7 do SIWZ. d. wykaz osób, które będą uczestniczyć w wykonywaniu zamówienia wraz z informacjami na temat posiadanych wymaganych uprawnień niezbędnych do wykonania zamówienia - załącznik nr 8 do SIWZ. e. Oświadczenie dotyczące posiadanych uprawnień - wzór stanowi załącznik nr 9 do SIWZ f. Informacja o zamiarze zlecenia robót podwykonawcom - wzór wykazu stanowi załącznik nr 10 do SIWZ 1. Wykonawca powołujący się przy wykazywaniu spełniania warunków udziału w postępowaniu na zasoby innych podmiotów, które będą brały udział w realizacji części zamówienia, przedkłada także dokumenty dotyczące tego podmiotu w zakresie wymaganym dla wykonawcy. 2.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3. Jeżeli w kraju miejsca zamieszkania osoby lub w kraju, w którym </w:t>
      </w:r>
      <w:r w:rsidRPr="008F45F3">
        <w:rPr>
          <w:rFonts w:ascii="Times New Roman" w:eastAsia="Times New Roman" w:hAnsi="Times New Roman" w:cs="Times New Roman"/>
          <w:sz w:val="24"/>
          <w:szCs w:val="24"/>
          <w:lang w:eastAsia="pl-PL"/>
        </w:rPr>
        <w:lastRenderedPageBreak/>
        <w:t xml:space="preserve">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4.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5. Jeżeli Wykonawca nie złoży wyjaśnień, o których mowa w Rozdziale IX SIWZ, oświadczeń lub dokumentów potwierdzających okoliczność, o której mowa w art. 25 ust.1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lub innych dokumentów niezbędnych do przeprowadzenia oświadczenia lub dokumenty są niekompletne, zawierają błędy lub budzą wskazane przez Zamawiającego wątpliwości, Zamawiający wezwie do ich złożenia, uzupełnienia lub poprawienia lub oddzielenie w terminie przez siebie wskazanym, chyba że mimo ich złożenia, uzupełnienia lub poprawienia lub udzielenia wyjaśnień oferta Wykonawcy podlega odrzuceniu albo konieczne byłoby unieważnienie postępowania. 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7. W przypadku wskazania przez Wykonawcę dostępności dokumentów, o których mowa w Rozdziale IX sekcja III SIWZ w formie elektronicznej pod określonymi adresami internetowymi ogólnodostępnych i bezpłatnych baz danych. Zamawiający pobiera samodzielnie z tych danych wskazane przez Wykonawcę oświadczenia lub dokumenty. 8.Dokumenty sporządzone w języku obcym muszą być składane wraz z tłumaczeniem na język polski. 9.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10. Poświadczenia za zgodność z oryginałem następuje poprzez opatrzenie kopii dokumentu lub kopii oświadczenia, sporządzonych w wersji papierowej, własnoręcznym podpisem. 11. Podpisy Wykonawcy na oświadczeniach i dokumentach muszą być złożone w sposób pozwalający zidentyfikować osobę podpisującą. Zaleca się opatrzenie podpisu pieczątką z imieniem i nazwiskiem osoby podpisującej.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WYKLUCZENIA O udzielenie zamówienia mogą ubiegać się Wykonawcy, którzy nie podlegają wykluczeniu. Z postępowania o udzielenie zamówienia wyklucza się wykonawcę, w stosunku do którego zachodzi którakolwiek z okoliczności, o których mowa w art 24 ust 1 pkt 12-23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lub okoliczności o której mowa w art. 24 ust. 5 pkt.1.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w:t>
      </w:r>
      <w:r w:rsidRPr="008F45F3">
        <w:rPr>
          <w:rFonts w:ascii="Times New Roman" w:eastAsia="Times New Roman" w:hAnsi="Times New Roman" w:cs="Times New Roman"/>
          <w:sz w:val="24"/>
          <w:szCs w:val="24"/>
          <w:lang w:eastAsia="pl-PL"/>
        </w:rPr>
        <w:lastRenderedPageBreak/>
        <w:t xml:space="preserve">odpowiednie dla zapobiegania dalszym przestępstwom lub przestępstwom skarbowym lub nieprawidłowemu postępowaniu wykonawcy. Przepisu zdania pierwszego nie stosuję się, jeżeli wobec wykonawcy, będącego podmiotem zbiorowym, orzeczono prawomocnym wyrokiem sądu zakaz ubiegania się o udzielenie zamówienia oraz nie upłyną określony w tym wyroku okres obowiązywania tego zakazu. Wykonawca nie podlega wykluczeniu, jeżeli zamawiający, uwzględniając wagę i szczególne okoliczności czynu wykonawcy, uzna za wystarczające dowody przedstawione na podstawie ust. 8 ustawy. W przypadkach, o których mowa w ust. 1 pkt.19, przed wykluczeniem wykonawcy, zamawiający zapewnia temu wykonawcy możliwość udowodnienia, że jego udział w przygotowaniu postępowania o udzielenie zamówienia nie zakłóci konkurencji. Zamawiający wskazuje w protokole sposób zapewnienia konkurencji. Zamawiający może wykluczyć wykonawcę na każdym etapie postępowania o udzielenie zamówienia publicznego (art. 24 ust.12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WYKONAWCY WYSTĘPUJĄCY WSPÓLNIE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 przypadku wspólnego ubiegania się wykonawców o udzielenie niniejszego zamówienia, ba 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Wszelka korespondencja prowadzona będzie wyłącznie z pełnomocnikiem. POWIERZENIE WYKONANIA CZĘŚCI ZAMÓWIENIA PODWYKONAWCOM 1. Jeżeli Wykonawca zamierza część zamówienia powierzyć podwykonawcom to jego zakres wskazuje w ofercie, a jeżeli powołuje się na zasoby podwykonawców, w celu wykazania spełniania warunków udziału w postępowaniu, o których mowa w art. 22 ust. 1 ustawy, wskazuje również nazwy podwykonawców 2. Wykonawca na wezwanie zamawiającego składa wraz z innymi dokumentami informację o zamiarze zlecenia robót podwykonawcom.. 3. Wykonawca, który zamierza powierzyć wykonanie części zadania podwykonawcom, w celu wykazania braku istnienia wobec nich podstaw wykluczenia z udziału w postępowaniu zamieszcza informacje o podwykonawcach w oświadczeniu, o którym mowa w Rozdziale IX pkt.1. 4. 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pkt.4a i 4b 5.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6. Wykonawca będzie ponosił pełną odpowiedzialność wobec Zamawiającego i osób trzecich za prace i dostawy wykonane przez podwykonawców. 7. Wykonawca będzie miał obowiązek przedkładania Zamawiającemu umów o podwykonawstwo, na zasadach określonych w projekcie umowy. 8. Obowiązek przedkładania umów, o podwykonawstwo, których przedmiotem są dostawy lub usługi, nie dotyczy umów o wartości mniejszej niż 0,5 % wartości umowy. Wyłączenie, o którym mowa w zdaniu pierwszym, nie dotyczy umów o podwykonawstwo o wartości większej niż 50 tysięcy zł brutto. </w:t>
      </w:r>
    </w:p>
    <w:p w14:paraId="76EE6AC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14:paraId="33830F7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III.5.1) W ZAKRESIE SPEŁNIANIA WARUNKÓW UDZIAŁU W POSTĘPOWANIU:</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I. Dokumenty składane wraz z ofertą przez Wszystkich Wykonawców. 1. Oświadczenie o braku podstaw do wykluczenia (załącznik nr 3 do SIWZ) 2. Oświadczenie o spełnieniu warunków udziału w postępowaniu (załącznik nr 4 do SIWZ) 3. Zobowiązanie do oddania do dyspozycji zasobów – jeżeli Wykonawca w celu potwierdzenia spełniania warunków udziału w postępowaniu polega na zdolnościach innych podmiotów, którego wzór stanowi załącznik nr 5 do SIWZ). II. Dokumenty składane po otwarciu ofert bez wezwania Zamawiającego przez wszystkich Wykonawców: ( Proszę nie składać tych dokumentów wraz z ofertą) 1. Informacja o przynależności lub nie do grupy kapitałowej - Wzór oświadczenia stanowi załącznik nr 11. W terminie 3 dni od zamieszczenia przez Zamawiającego, informacji z otwarcia ofert na stronie internetowej na której udostępniona jest SIWZ, Wykonawcy na adres wskazany w Rozdziale I składają bez wezwania oświadczenie o przynależności lub braku przynależności do tej samej grupy kapitałowej o której mowa w art. 24 ust. 1 pkt 23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publicznego. III. Dokumenty składane na wezwanie Zamawiającego przez Wykonawcę, którego oferta zostanie najwyżej oceniona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W przypadku gdy rejestr jest dostępny publicznie nie wymaga się złożenia tego dokumentu (dotyczy np. rejestru przedsiębiorców KRS, CEIDG). b)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inne dokumenty; wzór wykazu stanowi załącznik nr 6 do SIWZ. c) wykaz narzędzi i urządzeń technicznych - Zamawiający nie określa warunków w tym zakresie - załącznik nr 7 do SIWZ. d. wykaz osób, które będą uczestniczyć w wykonywaniu zamówienia wraz z informacjami na temat posiadanych wymaganych uprawnień niezbędnych do wykonania zamówienia - załącznik nr 8 do SIWZ. e. Oświadczenie dotyczące posiadanych uprawnień - wzór stanowi załącznik nr 9 do SIWZ f. Informacja o zamiarze zlecenia robót podwykonawcom - wzór wykazu stanowi załącznik nr 10 do SIWZ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III.5.2) W ZAKRESIE KRYTERIÓW SELEKCJI:</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p>
    <w:p w14:paraId="45F5F51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07C7720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III.7) INNE DOKUMENTY NIE WYMIENIONE W pkt III.3) - III.6) </w:t>
      </w:r>
    </w:p>
    <w:p w14:paraId="096E631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u w:val="single"/>
          <w:lang w:eastAsia="pl-PL"/>
        </w:rPr>
        <w:t xml:space="preserve">SEKCJA IV: PROCEDURA </w:t>
      </w:r>
    </w:p>
    <w:p w14:paraId="6ADD30F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IV.1) OPIS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IV.1.1) Tryb udzielenia zamówienia: </w:t>
      </w:r>
      <w:r w:rsidRPr="008F45F3">
        <w:rPr>
          <w:rFonts w:ascii="Times New Roman" w:eastAsia="Times New Roman" w:hAnsi="Times New Roman" w:cs="Times New Roman"/>
          <w:sz w:val="24"/>
          <w:szCs w:val="24"/>
          <w:lang w:eastAsia="pl-PL"/>
        </w:rPr>
        <w:t xml:space="preserve">Przetarg nieograniczony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IV.1.2) Zamawiający żąda wniesienia wadium:</w:t>
      </w:r>
      <w:r w:rsidRPr="008F45F3">
        <w:rPr>
          <w:rFonts w:ascii="Times New Roman" w:eastAsia="Times New Roman" w:hAnsi="Times New Roman" w:cs="Times New Roman"/>
          <w:sz w:val="24"/>
          <w:szCs w:val="24"/>
          <w:lang w:eastAsia="pl-PL"/>
        </w:rPr>
        <w:t xml:space="preserve"> </w:t>
      </w:r>
    </w:p>
    <w:p w14:paraId="42AB6C7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Tak </w:t>
      </w:r>
      <w:r w:rsidRPr="008F45F3">
        <w:rPr>
          <w:rFonts w:ascii="Times New Roman" w:eastAsia="Times New Roman" w:hAnsi="Times New Roman" w:cs="Times New Roman"/>
          <w:sz w:val="24"/>
          <w:szCs w:val="24"/>
          <w:lang w:eastAsia="pl-PL"/>
        </w:rPr>
        <w:br/>
        <w:t xml:space="preserve">Informacja na temat wadium </w:t>
      </w:r>
      <w:r w:rsidRPr="008F45F3">
        <w:rPr>
          <w:rFonts w:ascii="Times New Roman" w:eastAsia="Times New Roman" w:hAnsi="Times New Roman" w:cs="Times New Roman"/>
          <w:sz w:val="24"/>
          <w:szCs w:val="24"/>
          <w:lang w:eastAsia="pl-PL"/>
        </w:rPr>
        <w:br/>
        <w:t xml:space="preserve">1. Zamawiający żąda wniesienia wadium Dla części I „Przebudowa drogi gminnej nr 110406L w m. Wólka Panieńska” w kwocie: 500 zł. Dla części II Budowa drogi gminnej nr 110442L w m. Żdanów (biały wygon)” w kwocie 800 zł Dla części III – „Budowa drogi gminnej nr 110451L w m. Skokówka ul. Ogrodnicza (część północna)” w kwocie 100 zł 2. Wykonawca obowiązany jest wnieść wadium przed upływem terminu składania ofert. 3. Wadium może być wnoszone w jednej lub w kilku następujących formach: 1) pieniądzu, przelewem na rachunek bankowy: PKO Bank Polski SA 91 1020 3147 0000 8002 0144 0320 z tytułem przelewu „Wadium – nr sprawy RI.271.45 .2020”(proszę wpisać nr części na jaką jest </w:t>
      </w:r>
      <w:proofErr w:type="spellStart"/>
      <w:r w:rsidRPr="008F45F3">
        <w:rPr>
          <w:rFonts w:ascii="Times New Roman" w:eastAsia="Times New Roman" w:hAnsi="Times New Roman" w:cs="Times New Roman"/>
          <w:sz w:val="24"/>
          <w:szCs w:val="24"/>
          <w:lang w:eastAsia="pl-PL"/>
        </w:rPr>
        <w:t>skłądana</w:t>
      </w:r>
      <w:proofErr w:type="spellEnd"/>
      <w:r w:rsidRPr="008F45F3">
        <w:rPr>
          <w:rFonts w:ascii="Times New Roman" w:eastAsia="Times New Roman" w:hAnsi="Times New Roman" w:cs="Times New Roman"/>
          <w:sz w:val="24"/>
          <w:szCs w:val="24"/>
          <w:lang w:eastAsia="pl-PL"/>
        </w:rPr>
        <w:t xml:space="preserve"> oferta) - za termin wniesienia wadium w formie pieniężnej przyjęty zostanie termin w którym odpowiednia kwota znajdzie się na rachunku Zamawiającego; 2) poręczeniach bankowych lub poręczeniach spółdzielczej kasy oszczędnościowo-kredytowej, z tym, że poręczenie kasy jest zawsze poręczeniem pieniężnym, 3)gwarancjach bankowych; 4)gwarancjach ubezpieczeniowych; 5) poręczeniach udzielanych przez podmioty, o których mowa w art. 6b ust. 5 pkt 2 ustawy z 9 listopada 2000 r. o utworzeniu Polskiej Agencji Rozwoju Przedsiębiorczości (</w:t>
      </w:r>
      <w:proofErr w:type="spellStart"/>
      <w:r w:rsidRPr="008F45F3">
        <w:rPr>
          <w:rFonts w:ascii="Times New Roman" w:eastAsia="Times New Roman" w:hAnsi="Times New Roman" w:cs="Times New Roman"/>
          <w:sz w:val="24"/>
          <w:szCs w:val="24"/>
          <w:lang w:eastAsia="pl-PL"/>
        </w:rPr>
        <w:t>t.j</w:t>
      </w:r>
      <w:proofErr w:type="spellEnd"/>
      <w:r w:rsidRPr="008F45F3">
        <w:rPr>
          <w:rFonts w:ascii="Times New Roman" w:eastAsia="Times New Roman" w:hAnsi="Times New Roman" w:cs="Times New Roman"/>
          <w:sz w:val="24"/>
          <w:szCs w:val="24"/>
          <w:lang w:eastAsia="pl-PL"/>
        </w:rPr>
        <w:t xml:space="preserve">. Dz. U. z 2018 r. </w:t>
      </w:r>
      <w:proofErr w:type="spellStart"/>
      <w:r w:rsidRPr="008F45F3">
        <w:rPr>
          <w:rFonts w:ascii="Times New Roman" w:eastAsia="Times New Roman" w:hAnsi="Times New Roman" w:cs="Times New Roman"/>
          <w:sz w:val="24"/>
          <w:szCs w:val="24"/>
          <w:lang w:eastAsia="pl-PL"/>
        </w:rPr>
        <w:t>poz</w:t>
      </w:r>
      <w:proofErr w:type="spellEnd"/>
      <w:r w:rsidRPr="008F45F3">
        <w:rPr>
          <w:rFonts w:ascii="Times New Roman" w:eastAsia="Times New Roman" w:hAnsi="Times New Roman" w:cs="Times New Roman"/>
          <w:sz w:val="24"/>
          <w:szCs w:val="24"/>
          <w:lang w:eastAsia="pl-PL"/>
        </w:rPr>
        <w:t xml:space="preserve"> 110). 4. W przypadku składania przez Wykonawcę wadium w formie gwarancji, gwarancja powinna być sporządzana zgodnie z obowiązującym prawem i winna zawierać następujące elementy: a) nazwa dającego zlecenie (Wykonawcy), beneficjenta gwarancji (Zamawiającego), gwaranta (banku lub instytucji ubezpieczeniowej udzielających gwarancji) oraz wskazanie ich siedziby,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6. W przypadku złożenia przez Wykonawców wadium w formie, o której mowa w punkcie 3 </w:t>
      </w:r>
      <w:proofErr w:type="spellStart"/>
      <w:r w:rsidRPr="008F45F3">
        <w:rPr>
          <w:rFonts w:ascii="Times New Roman" w:eastAsia="Times New Roman" w:hAnsi="Times New Roman" w:cs="Times New Roman"/>
          <w:sz w:val="24"/>
          <w:szCs w:val="24"/>
          <w:lang w:eastAsia="pl-PL"/>
        </w:rPr>
        <w:t>ppkt</w:t>
      </w:r>
      <w:proofErr w:type="spellEnd"/>
      <w:r w:rsidRPr="008F45F3">
        <w:rPr>
          <w:rFonts w:ascii="Times New Roman" w:eastAsia="Times New Roman" w:hAnsi="Times New Roman" w:cs="Times New Roman"/>
          <w:sz w:val="24"/>
          <w:szCs w:val="24"/>
          <w:lang w:eastAsia="pl-PL"/>
        </w:rPr>
        <w:t xml:space="preserve"> 2-5, Wykonawca zobowiązany jest włączyć do ofert kopię dokumentu gwarancji potwierdzoną za zgodność z oryginałem, a oryginał tej gwarancji osobno załączyć do oferty. 7. Wadium należy wnieść przed upływem terminu składania ofert, przy czym wniesienie wadium w pieniądzu za pomocą przelewu bankowego Zamawiający będzie uważał za skuteczne tylko wówczas, gdy bank prowadzący rachunek Zamawiającego potwierdzi, ze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 8. Zamawiający przechowuje na rachunku bankowym wadium wniesione w pieniądzu. 9. Wykonawca zobowiązany jest zabezpieczyć ofertę wadium na cały okres związania oferty. 10. Zamawiający zwróci niezwłocznie wadium według zasad określonych w art. 46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11. Zamawiający zatrzymuje wadium wraz z odsetkami, jeżeli wykonawca w odpowiedzi na wezwanie, o którym mowa w art. 26 ust. 3 i 3a, z przyczyn leżących po jego stronie, nie </w:t>
      </w:r>
      <w:r w:rsidRPr="008F45F3">
        <w:rPr>
          <w:rFonts w:ascii="Times New Roman" w:eastAsia="Times New Roman" w:hAnsi="Times New Roman" w:cs="Times New Roman"/>
          <w:sz w:val="24"/>
          <w:szCs w:val="24"/>
          <w:lang w:eastAsia="pl-PL"/>
        </w:rPr>
        <w:lastRenderedPageBreak/>
        <w:t xml:space="preserve">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14:paraId="456DB04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IV.1.3) Przewiduje się udzielenie zaliczek na poczet wykonania zamówienia:</w:t>
      </w:r>
      <w:r w:rsidRPr="008F45F3">
        <w:rPr>
          <w:rFonts w:ascii="Times New Roman" w:eastAsia="Times New Roman" w:hAnsi="Times New Roman" w:cs="Times New Roman"/>
          <w:sz w:val="24"/>
          <w:szCs w:val="24"/>
          <w:lang w:eastAsia="pl-PL"/>
        </w:rPr>
        <w:t xml:space="preserve"> </w:t>
      </w:r>
    </w:p>
    <w:p w14:paraId="1C108ED4"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Należy podać informacje na temat udzielania zaliczek: </w:t>
      </w:r>
      <w:r w:rsidRPr="008F45F3">
        <w:rPr>
          <w:rFonts w:ascii="Times New Roman" w:eastAsia="Times New Roman" w:hAnsi="Times New Roman" w:cs="Times New Roman"/>
          <w:sz w:val="24"/>
          <w:szCs w:val="24"/>
          <w:lang w:eastAsia="pl-PL"/>
        </w:rPr>
        <w:br/>
      </w:r>
    </w:p>
    <w:p w14:paraId="4244183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96278A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45F3">
        <w:rPr>
          <w:rFonts w:ascii="Times New Roman" w:eastAsia="Times New Roman" w:hAnsi="Times New Roman" w:cs="Times New Roman"/>
          <w:sz w:val="24"/>
          <w:szCs w:val="24"/>
          <w:lang w:eastAsia="pl-PL"/>
        </w:rPr>
        <w:br/>
        <w:t xml:space="preserve">Nie </w:t>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p>
    <w:p w14:paraId="61BAB99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IV.1.5.) Wymaga się złożenia oferty wariantowej: </w:t>
      </w:r>
    </w:p>
    <w:p w14:paraId="536EAE6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Dopuszcza się złożenie oferty wariantowej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45F3">
        <w:rPr>
          <w:rFonts w:ascii="Times New Roman" w:eastAsia="Times New Roman" w:hAnsi="Times New Roman" w:cs="Times New Roman"/>
          <w:sz w:val="24"/>
          <w:szCs w:val="24"/>
          <w:lang w:eastAsia="pl-PL"/>
        </w:rPr>
        <w:br/>
      </w:r>
    </w:p>
    <w:p w14:paraId="5826338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C93E17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Liczba wykonawców   </w:t>
      </w:r>
      <w:r w:rsidRPr="008F45F3">
        <w:rPr>
          <w:rFonts w:ascii="Times New Roman" w:eastAsia="Times New Roman" w:hAnsi="Times New Roman" w:cs="Times New Roman"/>
          <w:sz w:val="24"/>
          <w:szCs w:val="24"/>
          <w:lang w:eastAsia="pl-PL"/>
        </w:rPr>
        <w:br/>
        <w:t xml:space="preserve">Przewidywana minimalna liczba wykonawców </w:t>
      </w:r>
      <w:r w:rsidRPr="008F45F3">
        <w:rPr>
          <w:rFonts w:ascii="Times New Roman" w:eastAsia="Times New Roman" w:hAnsi="Times New Roman" w:cs="Times New Roman"/>
          <w:sz w:val="24"/>
          <w:szCs w:val="24"/>
          <w:lang w:eastAsia="pl-PL"/>
        </w:rPr>
        <w:br/>
        <w:t xml:space="preserve">Maksymalna liczba wykonawców   </w:t>
      </w:r>
      <w:r w:rsidRPr="008F45F3">
        <w:rPr>
          <w:rFonts w:ascii="Times New Roman" w:eastAsia="Times New Roman" w:hAnsi="Times New Roman" w:cs="Times New Roman"/>
          <w:sz w:val="24"/>
          <w:szCs w:val="24"/>
          <w:lang w:eastAsia="pl-PL"/>
        </w:rPr>
        <w:br/>
        <w:t xml:space="preserve">Kryteria selekcji wykonawców: </w:t>
      </w:r>
      <w:r w:rsidRPr="008F45F3">
        <w:rPr>
          <w:rFonts w:ascii="Times New Roman" w:eastAsia="Times New Roman" w:hAnsi="Times New Roman" w:cs="Times New Roman"/>
          <w:sz w:val="24"/>
          <w:szCs w:val="24"/>
          <w:lang w:eastAsia="pl-PL"/>
        </w:rPr>
        <w:br/>
      </w:r>
    </w:p>
    <w:p w14:paraId="603E66A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IV.1.7) Informacje na temat umowy ramowej lub dynamicznego systemu zakupów: </w:t>
      </w:r>
    </w:p>
    <w:p w14:paraId="54F40FBF"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Umowa ramowa będzie zawarta: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Czy przewiduje się ograniczenie liczby uczestników umowy ramowej: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Przewidziana maksymalna liczba uczestników umowy ramowej: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45F3">
        <w:rPr>
          <w:rFonts w:ascii="Times New Roman" w:eastAsia="Times New Roman" w:hAnsi="Times New Roman" w:cs="Times New Roman"/>
          <w:sz w:val="24"/>
          <w:szCs w:val="24"/>
          <w:lang w:eastAsia="pl-PL"/>
        </w:rPr>
        <w:br/>
      </w:r>
    </w:p>
    <w:p w14:paraId="320CE36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IV.1.8) Aukcja elektroniczna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Przewidziane jest przeprowadzenie aukcji elektronicznej </w:t>
      </w:r>
      <w:r w:rsidRPr="008F45F3">
        <w:rPr>
          <w:rFonts w:ascii="Times New Roman" w:eastAsia="Times New Roman" w:hAnsi="Times New Roman" w:cs="Times New Roman"/>
          <w:i/>
          <w:iCs/>
          <w:sz w:val="24"/>
          <w:szCs w:val="24"/>
          <w:lang w:eastAsia="pl-PL"/>
        </w:rPr>
        <w:t xml:space="preserve">(przetarg nieograniczony, przetarg ograniczony, negocjacje z ogłoszeniem) </w:t>
      </w:r>
      <w:r w:rsidRPr="008F45F3">
        <w:rPr>
          <w:rFonts w:ascii="Times New Roman" w:eastAsia="Times New Roman" w:hAnsi="Times New Roman" w:cs="Times New Roman"/>
          <w:sz w:val="24"/>
          <w:szCs w:val="24"/>
          <w:lang w:eastAsia="pl-PL"/>
        </w:rPr>
        <w:t xml:space="preserve">Nie </w:t>
      </w:r>
      <w:r w:rsidRPr="008F45F3">
        <w:rPr>
          <w:rFonts w:ascii="Times New Roman" w:eastAsia="Times New Roman" w:hAnsi="Times New Roman" w:cs="Times New Roman"/>
          <w:sz w:val="24"/>
          <w:szCs w:val="24"/>
          <w:lang w:eastAsia="pl-PL"/>
        </w:rPr>
        <w:br/>
        <w:t xml:space="preserve">Należy podać adres strony internetowej, na której aukcja będzie prowadzona: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45F3">
        <w:rPr>
          <w:rFonts w:ascii="Times New Roman" w:eastAsia="Times New Roman" w:hAnsi="Times New Roman" w:cs="Times New Roman"/>
          <w:sz w:val="24"/>
          <w:szCs w:val="24"/>
          <w:lang w:eastAsia="pl-PL"/>
        </w:rPr>
        <w:br/>
        <w:t xml:space="preserve">Informacje dotyczące przebiegu aukcji elektronicznej: </w:t>
      </w:r>
      <w:r w:rsidRPr="008F45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45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45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45F3">
        <w:rPr>
          <w:rFonts w:ascii="Times New Roman" w:eastAsia="Times New Roman" w:hAnsi="Times New Roman" w:cs="Times New Roman"/>
          <w:sz w:val="24"/>
          <w:szCs w:val="24"/>
          <w:lang w:eastAsia="pl-PL"/>
        </w:rPr>
        <w:br/>
        <w:t xml:space="preserve">Informacje o liczbie etapów aukcji elektronicznej i czasie ich trwania: </w:t>
      </w:r>
    </w:p>
    <w:p w14:paraId="337C0E0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Czas trwania: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45F3">
        <w:rPr>
          <w:rFonts w:ascii="Times New Roman" w:eastAsia="Times New Roman" w:hAnsi="Times New Roman" w:cs="Times New Roman"/>
          <w:sz w:val="24"/>
          <w:szCs w:val="24"/>
          <w:lang w:eastAsia="pl-PL"/>
        </w:rPr>
        <w:br/>
        <w:t xml:space="preserve">Warunki zamknięcia aukcji elektronicznej: </w:t>
      </w:r>
      <w:r w:rsidRPr="008F45F3">
        <w:rPr>
          <w:rFonts w:ascii="Times New Roman" w:eastAsia="Times New Roman" w:hAnsi="Times New Roman" w:cs="Times New Roman"/>
          <w:sz w:val="24"/>
          <w:szCs w:val="24"/>
          <w:lang w:eastAsia="pl-PL"/>
        </w:rPr>
        <w:br/>
      </w:r>
    </w:p>
    <w:p w14:paraId="3932095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IV.2) KRYTERIA OCENY OFERT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IV.2.1) Kryteria oceny ofert: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IV.2.2) Kryteria</w:t>
      </w:r>
      <w:r w:rsidRPr="008F45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F45F3" w:rsidRPr="008F45F3" w14:paraId="1B1667BE"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4F9C30C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93A8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Znaczenie</w:t>
            </w:r>
          </w:p>
        </w:tc>
      </w:tr>
      <w:tr w:rsidR="008F45F3" w:rsidRPr="008F45F3" w14:paraId="3AD458C2"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4596A7AF"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BBF3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60,00</w:t>
            </w:r>
          </w:p>
        </w:tc>
      </w:tr>
      <w:tr w:rsidR="008F45F3" w:rsidRPr="008F45F3" w14:paraId="7050AA5E"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7F5DDCE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35E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40,00</w:t>
            </w:r>
          </w:p>
        </w:tc>
      </w:tr>
    </w:tbl>
    <w:p w14:paraId="61A4D4F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45F3">
        <w:rPr>
          <w:rFonts w:ascii="Times New Roman" w:eastAsia="Times New Roman" w:hAnsi="Times New Roman" w:cs="Times New Roman"/>
          <w:b/>
          <w:bCs/>
          <w:sz w:val="24"/>
          <w:szCs w:val="24"/>
          <w:lang w:eastAsia="pl-PL"/>
        </w:rPr>
        <w:t>Pzp</w:t>
      </w:r>
      <w:proofErr w:type="spellEnd"/>
      <w:r w:rsidRPr="008F45F3">
        <w:rPr>
          <w:rFonts w:ascii="Times New Roman" w:eastAsia="Times New Roman" w:hAnsi="Times New Roman" w:cs="Times New Roman"/>
          <w:b/>
          <w:bCs/>
          <w:sz w:val="24"/>
          <w:szCs w:val="24"/>
          <w:lang w:eastAsia="pl-PL"/>
        </w:rPr>
        <w:t xml:space="preserve"> </w:t>
      </w:r>
      <w:r w:rsidRPr="008F45F3">
        <w:rPr>
          <w:rFonts w:ascii="Times New Roman" w:eastAsia="Times New Roman" w:hAnsi="Times New Roman" w:cs="Times New Roman"/>
          <w:sz w:val="24"/>
          <w:szCs w:val="24"/>
          <w:lang w:eastAsia="pl-PL"/>
        </w:rPr>
        <w:t xml:space="preserve">(przetarg nieograniczony)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t xml:space="preserve">Tak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IV.3) Negocjacje z ogłoszeniem, dialog konkurencyjny, partnerstwo innowacyjne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IV.3.1) Informacje na temat negocjacji z ogłoszeniem</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Minimalne wymagania, które muszą spełniać wszystkie oferty: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45F3">
        <w:rPr>
          <w:rFonts w:ascii="Times New Roman" w:eastAsia="Times New Roman" w:hAnsi="Times New Roman" w:cs="Times New Roman"/>
          <w:sz w:val="24"/>
          <w:szCs w:val="24"/>
          <w:lang w:eastAsia="pl-PL"/>
        </w:rPr>
        <w:br/>
        <w:t xml:space="preserve">Przewidziany jest podział negocjacji na etapy w celu ograniczenia liczby ofert: </w:t>
      </w:r>
      <w:r w:rsidRPr="008F45F3">
        <w:rPr>
          <w:rFonts w:ascii="Times New Roman" w:eastAsia="Times New Roman" w:hAnsi="Times New Roman" w:cs="Times New Roman"/>
          <w:sz w:val="24"/>
          <w:szCs w:val="24"/>
          <w:lang w:eastAsia="pl-PL"/>
        </w:rPr>
        <w:br/>
        <w:t xml:space="preserve">Należy podać informacje na temat etapów negocjacji (w tym liczbę etapów):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IV.3.2) Informacje na temat dialogu konkurencyjnego</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Wstępny harmonogram postępowania: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Podział dialogu na etapy w celu ograniczenia liczby rozwiązań: </w:t>
      </w:r>
      <w:r w:rsidRPr="008F45F3">
        <w:rPr>
          <w:rFonts w:ascii="Times New Roman" w:eastAsia="Times New Roman" w:hAnsi="Times New Roman" w:cs="Times New Roman"/>
          <w:sz w:val="24"/>
          <w:szCs w:val="24"/>
          <w:lang w:eastAsia="pl-PL"/>
        </w:rPr>
        <w:br/>
        <w:t xml:space="preserve">Należy podać informacje na temat etapów dialogu: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IV.3.3) Informacje na temat partnerstwa innowacyjnego</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Informacje dodatkowe: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IV.4) Licytacja elektroniczna </w:t>
      </w:r>
      <w:r w:rsidRPr="008F45F3">
        <w:rPr>
          <w:rFonts w:ascii="Times New Roman" w:eastAsia="Times New Roman" w:hAnsi="Times New Roman" w:cs="Times New Roman"/>
          <w:sz w:val="24"/>
          <w:szCs w:val="24"/>
          <w:lang w:eastAsia="pl-PL"/>
        </w:rPr>
        <w:br/>
        <w:t xml:space="preserve">Adres strony internetowej, na której będzie prowadzona licytacja elektroniczna: </w:t>
      </w:r>
    </w:p>
    <w:p w14:paraId="0B8B6C5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EC8003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9BC800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F87EB0D"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Informacje o liczbie etapów licytacji elektronicznej i czasie ich trwania: </w:t>
      </w:r>
    </w:p>
    <w:p w14:paraId="0C51242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Czas trwania: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1FE471C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Termin składania wniosków o dopuszczenie do udziału w licytacji elektronicznej: </w:t>
      </w:r>
      <w:r w:rsidRPr="008F45F3">
        <w:rPr>
          <w:rFonts w:ascii="Times New Roman" w:eastAsia="Times New Roman" w:hAnsi="Times New Roman" w:cs="Times New Roman"/>
          <w:sz w:val="24"/>
          <w:szCs w:val="24"/>
          <w:lang w:eastAsia="pl-PL"/>
        </w:rPr>
        <w:br/>
        <w:t xml:space="preserve">Data: godzina: </w:t>
      </w:r>
      <w:r w:rsidRPr="008F45F3">
        <w:rPr>
          <w:rFonts w:ascii="Times New Roman" w:eastAsia="Times New Roman" w:hAnsi="Times New Roman" w:cs="Times New Roman"/>
          <w:sz w:val="24"/>
          <w:szCs w:val="24"/>
          <w:lang w:eastAsia="pl-PL"/>
        </w:rPr>
        <w:br/>
        <w:t xml:space="preserve">Termin otwarcia licytacji elektronicznej: </w:t>
      </w:r>
    </w:p>
    <w:p w14:paraId="19EE1DC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Termin i warunki zamknięcia licytacji elektronicznej: </w:t>
      </w:r>
    </w:p>
    <w:p w14:paraId="5EF8915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0EC85B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Wymagania dotyczące zabezpieczenia należytego wykonania umowy: </w:t>
      </w:r>
    </w:p>
    <w:p w14:paraId="0CD3299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t xml:space="preserve">Informacje dodatkowe: </w:t>
      </w:r>
    </w:p>
    <w:p w14:paraId="1BEEFA0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IV.5) ZMIANA UMOWY</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45F3">
        <w:rPr>
          <w:rFonts w:ascii="Times New Roman" w:eastAsia="Times New Roman" w:hAnsi="Times New Roman" w:cs="Times New Roman"/>
          <w:sz w:val="24"/>
          <w:szCs w:val="24"/>
          <w:lang w:eastAsia="pl-PL"/>
        </w:rPr>
        <w:t xml:space="preserve"> Tak </w:t>
      </w:r>
      <w:r w:rsidRPr="008F45F3">
        <w:rPr>
          <w:rFonts w:ascii="Times New Roman" w:eastAsia="Times New Roman" w:hAnsi="Times New Roman" w:cs="Times New Roman"/>
          <w:sz w:val="24"/>
          <w:szCs w:val="24"/>
          <w:lang w:eastAsia="pl-PL"/>
        </w:rPr>
        <w:br/>
        <w:t xml:space="preserve">Należy wskazać zakres, charakter zmian oraz warunki wprowadzenia zmian: </w:t>
      </w:r>
      <w:r w:rsidRPr="008F45F3">
        <w:rPr>
          <w:rFonts w:ascii="Times New Roman" w:eastAsia="Times New Roman" w:hAnsi="Times New Roman" w:cs="Times New Roman"/>
          <w:sz w:val="24"/>
          <w:szCs w:val="24"/>
          <w:lang w:eastAsia="pl-PL"/>
        </w:rPr>
        <w:br/>
        <w:t xml:space="preserve">1. Zamawiający, zgodnie z art. 144 ust. 1 ustawy Prawo zamówień publicznych przewiduje możliwość zmiany umowy w sprawie udzielenia zamówienia publicznego. 2. Zamawiający przewiduje możliwość wprowadzenia zmian do umowy na etapie realizacji prac, w szczególności jeżeli wystąpią następujące przesłanki: 1) w przypadku przekroczenia określonych przez prawo terminów wydawania przez organy administracji publicznej, zarządców sieci decyzji, zezwoleń, uzgodnień oraz odmowy wydania przez organy administracji publicznej, zarządców sieci decyzji, zezwoleń, uzgodnień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 2)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3)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SIWZ, co oznacza, że jej kwalifikacje muszą być takie same albo wyższe od kwalifikacji osób wskazanych w ofercie, przy czym zmiana głównego projektanta, osób wchodzących w skład wielobranżowego zespołu projektowego będzie możliwa na uzasadniony obiektywnymi okolicznościami wniosek Wykonawcy po za akceptowaniu przez Zamawiającego kandydatury innej osoby, pod warunkiem, że nowo proponowana osoba posiada doświadczenie nie mniejsze niż wskazane dla tej osoby/ tych osób w złożonej ofercie, 4) wystąpią okoliczności, których strony nie mogły przewidzieć w chwili zawarcia umowy pomimo zachowania należytej staranności, które uniemożliwiają wykonanie przedmiotu umowy w terminie przewidzianym w umowie. 5) W przypadku </w:t>
      </w:r>
      <w:r w:rsidRPr="008F45F3">
        <w:rPr>
          <w:rFonts w:ascii="Times New Roman" w:eastAsia="Times New Roman" w:hAnsi="Times New Roman" w:cs="Times New Roman"/>
          <w:sz w:val="24"/>
          <w:szCs w:val="24"/>
          <w:lang w:eastAsia="pl-PL"/>
        </w:rPr>
        <w:lastRenderedPageBreak/>
        <w:t xml:space="preserve">stwierdzenia, że okoliczności związane z wystąpieniem COVID 19 mają wpływ na termin zakończenia wykonania umowy lub należyte wykonanie przedmiotu zamówienia 6) w przypadku zmiany podwykonawcy lub rezygnacji z udziału podwykonawcy przy realizacji przedmiotu zamówienia. Zmiana może nastąpić wyłącznie po przedstawieniu przez Wykonawcę oświadczenia podwykonawcy o jego rezygnacji z udziału w realizacji przedmiotu zamówienia oraz braku roszczeń wobec Wykonawcy z tytułu realizacji umowy. Jeżeli zmiana albo rezygnacja z podwykonawcy dotyczy podmiotu, na którego zasoby Wykonawca powoływał się, na zasadach określonych w art. 22a ust. 1 ustawy Prawo zamówień publicznych, w celu wykazania spełnienia warunków udziału w postępowaniu Zamawiający dopuści zmianę pod warunkiem, że Wykonawca wykaże, że proponowany inny podwykonawca (lub Wykonawca samodzielnie) spełnia warunki w stopniu nie mniejszym niż wymagany w trakcie postępowania o udzielenia zamówienia i nie podlega wykluczeniu z postępowania w przypadkach określonych w SIWZ. Jeżeli powierzenie podwykonawcy wykonania części zamówienia na usługi następuje w trakcie jego realizacji, Wykonawca na żądanie Zamawiającego przedstawi oświadczenie, o którym mowa w art. 25a ust. 1 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 przypadku zmian prowadzących do likwidacji oczywistych omyłek pisarskich i rachunkowych w treści umowy, 8) w przypadku zmiany dotyczącej nazwy, siedziby Wykonawcy lub jego formy organizacyjno-prawnej w trakcie trwania umowy oraz innych danych identyfikacyjnych, 9) w przypadku zmian dotyczących realizacji dodatkowych usług, o których mowa w art. 144 ust. 1 pkt 2 ustawy Prawo zamówień publicznych przez dotychczasowego Wykonawcę, nieobjętych zamówieniem podstawowym, o ile stały </w:t>
      </w:r>
      <w:proofErr w:type="spellStart"/>
      <w:r w:rsidRPr="008F45F3">
        <w:rPr>
          <w:rFonts w:ascii="Times New Roman" w:eastAsia="Times New Roman" w:hAnsi="Times New Roman" w:cs="Times New Roman"/>
          <w:sz w:val="24"/>
          <w:szCs w:val="24"/>
          <w:lang w:eastAsia="pl-PL"/>
        </w:rPr>
        <w:t>sie</w:t>
      </w:r>
      <w:proofErr w:type="spellEnd"/>
      <w:r w:rsidRPr="008F45F3">
        <w:rPr>
          <w:rFonts w:ascii="Times New Roman" w:eastAsia="Times New Roman" w:hAnsi="Times New Roman" w:cs="Times New Roman"/>
          <w:sz w:val="24"/>
          <w:szCs w:val="24"/>
          <w:lang w:eastAsia="pl-PL"/>
        </w:rPr>
        <w:t xml:space="preserve"> niezbędne i zostały spełnione łącznie następujące warunki: a) zmiana Wykonawcy nie może zostać dokonana z powodów ekonomicznych lub technicznych, w szczególności dotyczących zmienności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Zmiana umowy wymaga zachowania formy pisemnej pod rygorem nieważności. 4. Wniosek Wykonawcy o zmianę treści umowy winien być zgłoszony Zamawiającemu, w terminie do 7 dni od momentu wystąpienia przesłanek do zmian umowy. 5. W przypadkach określonych w ust. 1 przedłużenie terminu wykonania przedmiotu umowy może nastąpić o czas niezbędny do jego wykonania, jednak nie dłużej niż okres trwania przeszkody uniemożliwiającej wykonywanie przedmiotu umowy. 6. 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7. W okresie gwarancji Wykonawca zobowiązany jest do pisemnego powiadomienia o: 1) zmianie siedziby lub nazwy firmy, 2) zmianie osób reprezentujących, 3) ogłoszeniu upadłości Wykonawcy, 4) wszczęciu postępowania układowego, w którym uczestniczy Wykonawca, 5) ogłoszeniu likwidacji, 6) zawieszeniu działalności.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IV.6) INFORMACJE ADMINISTRACYJNE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IV.6.1) Sposób udostępniania informacji o charakterze poufnym </w:t>
      </w:r>
      <w:r w:rsidRPr="008F45F3">
        <w:rPr>
          <w:rFonts w:ascii="Times New Roman" w:eastAsia="Times New Roman" w:hAnsi="Times New Roman" w:cs="Times New Roman"/>
          <w:i/>
          <w:iCs/>
          <w:sz w:val="24"/>
          <w:szCs w:val="24"/>
          <w:lang w:eastAsia="pl-PL"/>
        </w:rPr>
        <w:t xml:space="preserve">(jeżeli dotyczy):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t xml:space="preserve">Zgodnie z art. 13 ust. 1 i 2 rozporządzenia Parlamentu Europejskiego i Rady (UE)2016/679 z dnia 27 kwietnia 2016 r., w sprawie ochrony osób fizycznych w związku z przetwarzaniem danych osobowych iw sprawie ochrony osób fizycznych w związku z przetwarzaniem danych osobowych i w sprawie swobodnego przepływu takich danych oraz uchylenia dyrektywy 95/46/WE ( ogólne rozporządzenie o ochronie danych ) (Dz. Urz. UE. L 119 z 04.05.2016, str.10 dalej '' RODO'', Zamawiający informuje że: 1) Administratorem danych osobowych Wykonawcy oraz osób, których dane Wykonawca przekazał w niniejszym postępowaniu jest Wójt Gminy Zamość: 2) Kontakt z Inspektorem Ochrony Danych Zamawiającego: atokarz@zamosc.org.pl, 84 639-29-59 </w:t>
      </w:r>
      <w:proofErr w:type="spellStart"/>
      <w:r w:rsidRPr="008F45F3">
        <w:rPr>
          <w:rFonts w:ascii="Times New Roman" w:eastAsia="Times New Roman" w:hAnsi="Times New Roman" w:cs="Times New Roman"/>
          <w:sz w:val="24"/>
          <w:szCs w:val="24"/>
          <w:lang w:eastAsia="pl-PL"/>
        </w:rPr>
        <w:t>wew</w:t>
      </w:r>
      <w:proofErr w:type="spellEnd"/>
      <w:r w:rsidRPr="008F45F3">
        <w:rPr>
          <w:rFonts w:ascii="Times New Roman" w:eastAsia="Times New Roman" w:hAnsi="Times New Roman" w:cs="Times New Roman"/>
          <w:sz w:val="24"/>
          <w:szCs w:val="24"/>
          <w:lang w:eastAsia="pl-PL"/>
        </w:rPr>
        <w:t xml:space="preserve"> 39 3) Dane osobowe Wykonawcy przetwarzane będą na podstawie art.6 ust. 1 lit. c RODO w celu związanym z postępowaniem o udzielenie niniejszego zamówienia publicznego prowadzonego w trybie przetargu nieograniczonego: 4) Odbiorcami danych osobowych Wykonawcy będą osoby lub podmioty, którym udostępniona zostanie dokumentacja postępowania w oparciu o art. 8 oraz art. 96 ust.3 ustawy z dnia 29 stycznia 2004 r. - Prawo zamówień publicznych (</w:t>
      </w:r>
      <w:proofErr w:type="spellStart"/>
      <w:r w:rsidRPr="008F45F3">
        <w:rPr>
          <w:rFonts w:ascii="Times New Roman" w:eastAsia="Times New Roman" w:hAnsi="Times New Roman" w:cs="Times New Roman"/>
          <w:sz w:val="24"/>
          <w:szCs w:val="24"/>
          <w:lang w:eastAsia="pl-PL"/>
        </w:rPr>
        <w:t>t.j</w:t>
      </w:r>
      <w:proofErr w:type="spellEnd"/>
      <w:r w:rsidRPr="008F45F3">
        <w:rPr>
          <w:rFonts w:ascii="Times New Roman" w:eastAsia="Times New Roman" w:hAnsi="Times New Roman" w:cs="Times New Roman"/>
          <w:sz w:val="24"/>
          <w:szCs w:val="24"/>
          <w:lang w:eastAsia="pl-PL"/>
        </w:rPr>
        <w:t xml:space="preserve">. Dz. U. z 2018 r., poz. 1986 ze </w:t>
      </w:r>
      <w:proofErr w:type="spellStart"/>
      <w:r w:rsidRPr="008F45F3">
        <w:rPr>
          <w:rFonts w:ascii="Times New Roman" w:eastAsia="Times New Roman" w:hAnsi="Times New Roman" w:cs="Times New Roman"/>
          <w:sz w:val="24"/>
          <w:szCs w:val="24"/>
          <w:lang w:eastAsia="pl-PL"/>
        </w:rPr>
        <w:t>zm</w:t>
      </w:r>
      <w:proofErr w:type="spellEnd"/>
      <w:r w:rsidRPr="008F45F3">
        <w:rPr>
          <w:rFonts w:ascii="Times New Roman" w:eastAsia="Times New Roman" w:hAnsi="Times New Roman" w:cs="Times New Roman"/>
          <w:sz w:val="24"/>
          <w:szCs w:val="24"/>
          <w:lang w:eastAsia="pl-PL"/>
        </w:rPr>
        <w:t xml:space="preserve">), dalej '' ustawa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 5) Dane osobowe Wykonawcy będą przechowywane zgodnie z art. 97 ust. 1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w:t>
      </w:r>
      <w:proofErr w:type="spellStart"/>
      <w:r w:rsidRPr="008F45F3">
        <w:rPr>
          <w:rFonts w:ascii="Times New Roman" w:eastAsia="Times New Roman" w:hAnsi="Times New Roman" w:cs="Times New Roman"/>
          <w:sz w:val="24"/>
          <w:szCs w:val="24"/>
          <w:lang w:eastAsia="pl-PL"/>
        </w:rPr>
        <w:t>prez</w:t>
      </w:r>
      <w:proofErr w:type="spellEnd"/>
      <w:r w:rsidRPr="008F45F3">
        <w:rPr>
          <w:rFonts w:ascii="Times New Roman" w:eastAsia="Times New Roman" w:hAnsi="Times New Roman" w:cs="Times New Roman"/>
          <w:sz w:val="24"/>
          <w:szCs w:val="24"/>
          <w:lang w:eastAsia="pl-PL"/>
        </w:rPr>
        <w:t xml:space="preserve"> Wykonawcę danych osobowych bezpośrednio go dotyczących jest wymogiem ustawowym określonym w przepisach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.,związanym z udziałem w postępowaniu o udzielenie zamówienia publicznego; konsekwencje niepodania określonych danych wynikają z ustawy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7) W odniesieniu do danych osobowych Wykonawcy decyzje nie będą podejmowane w sposób zautomatyzowany, stosownie do art. 22 RODO; 8)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8F45F3">
        <w:rPr>
          <w:rFonts w:ascii="Times New Roman" w:eastAsia="Times New Roman" w:hAnsi="Times New Roman" w:cs="Times New Roman"/>
          <w:sz w:val="24"/>
          <w:szCs w:val="24"/>
          <w:lang w:eastAsia="pl-PL"/>
        </w:rPr>
        <w:t>Pzp</w:t>
      </w:r>
      <w:proofErr w:type="spellEnd"/>
      <w:r w:rsidRPr="008F45F3">
        <w:rPr>
          <w:rFonts w:ascii="Times New Roman" w:eastAsia="Times New Roman" w:hAnsi="Times New Roman" w:cs="Times New Roman"/>
          <w:sz w:val="24"/>
          <w:szCs w:val="24"/>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dotyczących narusza przepisy RODO; 9) Wykonawcy nie przysługuje : - w związku z art. 17 ust 3 lit b, d lub e RODO prawo do usunięcia danych osobowych: - prawo do przenoszenia danych osobowych, o którym mowa w art. 20 RODO: - na podstawie art. 21 RODO prawo sprzeciwu, wobec przetwarzania danych osobowych, gdyż podstawą prawną </w:t>
      </w:r>
      <w:proofErr w:type="spellStart"/>
      <w:r w:rsidRPr="008F45F3">
        <w:rPr>
          <w:rFonts w:ascii="Times New Roman" w:eastAsia="Times New Roman" w:hAnsi="Times New Roman" w:cs="Times New Roman"/>
          <w:sz w:val="24"/>
          <w:szCs w:val="24"/>
          <w:lang w:eastAsia="pl-PL"/>
        </w:rPr>
        <w:t>przetważania</w:t>
      </w:r>
      <w:proofErr w:type="spellEnd"/>
      <w:r w:rsidRPr="008F45F3">
        <w:rPr>
          <w:rFonts w:ascii="Times New Roman" w:eastAsia="Times New Roman" w:hAnsi="Times New Roman" w:cs="Times New Roman"/>
          <w:sz w:val="24"/>
          <w:szCs w:val="24"/>
          <w:lang w:eastAsia="pl-PL"/>
        </w:rPr>
        <w:t xml:space="preserve"> danych osobowych Wykonawcy jest art. 6 ust. 1 lit c RODO.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Środki służące ochronie informacji o charakterze poufnym</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45F3">
        <w:rPr>
          <w:rFonts w:ascii="Times New Roman" w:eastAsia="Times New Roman" w:hAnsi="Times New Roman" w:cs="Times New Roman"/>
          <w:sz w:val="24"/>
          <w:szCs w:val="24"/>
          <w:lang w:eastAsia="pl-PL"/>
        </w:rPr>
        <w:br/>
        <w:t xml:space="preserve">Data: 08.01.2021, godzina: 09:00, </w:t>
      </w:r>
      <w:r w:rsidRPr="008F45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45F3">
        <w:rPr>
          <w:rFonts w:ascii="Times New Roman" w:eastAsia="Times New Roman" w:hAnsi="Times New Roman" w:cs="Times New Roman"/>
          <w:sz w:val="24"/>
          <w:szCs w:val="24"/>
          <w:lang w:eastAsia="pl-PL"/>
        </w:rPr>
        <w:br/>
        <w:t xml:space="preserve">Nie </w:t>
      </w:r>
      <w:r w:rsidRPr="008F45F3">
        <w:rPr>
          <w:rFonts w:ascii="Times New Roman" w:eastAsia="Times New Roman" w:hAnsi="Times New Roman" w:cs="Times New Roman"/>
          <w:sz w:val="24"/>
          <w:szCs w:val="24"/>
          <w:lang w:eastAsia="pl-PL"/>
        </w:rPr>
        <w:br/>
        <w:t xml:space="preserve">Wskazać powody: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45F3">
        <w:rPr>
          <w:rFonts w:ascii="Times New Roman" w:eastAsia="Times New Roman" w:hAnsi="Times New Roman" w:cs="Times New Roman"/>
          <w:sz w:val="24"/>
          <w:szCs w:val="24"/>
          <w:lang w:eastAsia="pl-PL"/>
        </w:rPr>
        <w:br/>
        <w:t xml:space="preserve">&gt; POLSKI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IV.6.3) Termin związania ofertą: </w:t>
      </w:r>
      <w:r w:rsidRPr="008F45F3">
        <w:rPr>
          <w:rFonts w:ascii="Times New Roman" w:eastAsia="Times New Roman" w:hAnsi="Times New Roman" w:cs="Times New Roman"/>
          <w:sz w:val="24"/>
          <w:szCs w:val="24"/>
          <w:lang w:eastAsia="pl-PL"/>
        </w:rPr>
        <w:t xml:space="preserve">do: okres w dniach: 30 (od ostatecznego terminu składania </w:t>
      </w:r>
      <w:r w:rsidRPr="008F45F3">
        <w:rPr>
          <w:rFonts w:ascii="Times New Roman" w:eastAsia="Times New Roman" w:hAnsi="Times New Roman" w:cs="Times New Roman"/>
          <w:sz w:val="24"/>
          <w:szCs w:val="24"/>
          <w:lang w:eastAsia="pl-PL"/>
        </w:rPr>
        <w:lastRenderedPageBreak/>
        <w:t xml:space="preserve">ofert)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F45F3">
        <w:rPr>
          <w:rFonts w:ascii="Times New Roman" w:eastAsia="Times New Roman" w:hAnsi="Times New Roman" w:cs="Times New Roman"/>
          <w:sz w:val="24"/>
          <w:szCs w:val="24"/>
          <w:lang w:eastAsia="pl-PL"/>
        </w:rPr>
        <w:t xml:space="preserve"> Nie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IV.6.5) Informacje dodatkowe:</w:t>
      </w:r>
      <w:r w:rsidRPr="008F45F3">
        <w:rPr>
          <w:rFonts w:ascii="Times New Roman" w:eastAsia="Times New Roman" w:hAnsi="Times New Roman" w:cs="Times New Roman"/>
          <w:sz w:val="24"/>
          <w:szCs w:val="24"/>
          <w:lang w:eastAsia="pl-PL"/>
        </w:rPr>
        <w:t xml:space="preserve"> </w:t>
      </w:r>
      <w:r w:rsidRPr="008F45F3">
        <w:rPr>
          <w:rFonts w:ascii="Times New Roman" w:eastAsia="Times New Roman" w:hAnsi="Times New Roman" w:cs="Times New Roman"/>
          <w:sz w:val="24"/>
          <w:szCs w:val="24"/>
          <w:lang w:eastAsia="pl-PL"/>
        </w:rPr>
        <w:br/>
      </w:r>
    </w:p>
    <w:p w14:paraId="39FA5C55" w14:textId="77777777" w:rsidR="008F45F3" w:rsidRPr="008F45F3" w:rsidRDefault="008F45F3" w:rsidP="008F45F3">
      <w:pPr>
        <w:spacing w:after="0" w:line="240" w:lineRule="auto"/>
        <w:jc w:val="center"/>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u w:val="single"/>
          <w:lang w:eastAsia="pl-PL"/>
        </w:rPr>
        <w:t xml:space="preserve">ZAŁĄCZNIK I - INFORMACJE DOTYCZĄCE OFERT CZĘŚCIOWYCH </w:t>
      </w:r>
    </w:p>
    <w:p w14:paraId="54B5082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p>
    <w:p w14:paraId="4006851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47"/>
      </w:tblGrid>
      <w:tr w:rsidR="008F45F3" w:rsidRPr="008F45F3" w14:paraId="447B15F6" w14:textId="77777777" w:rsidTr="008F45F3">
        <w:trPr>
          <w:tblCellSpacing w:w="15" w:type="dxa"/>
        </w:trPr>
        <w:tc>
          <w:tcPr>
            <w:tcW w:w="0" w:type="auto"/>
            <w:vAlign w:val="center"/>
            <w:hideMark/>
          </w:tcPr>
          <w:p w14:paraId="552D147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D778AF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1</w:t>
            </w:r>
          </w:p>
        </w:tc>
        <w:tc>
          <w:tcPr>
            <w:tcW w:w="0" w:type="auto"/>
            <w:vAlign w:val="center"/>
            <w:hideMark/>
          </w:tcPr>
          <w:p w14:paraId="2E1A651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Nazwa: </w:t>
            </w:r>
          </w:p>
        </w:tc>
        <w:tc>
          <w:tcPr>
            <w:tcW w:w="0" w:type="auto"/>
            <w:vAlign w:val="center"/>
            <w:hideMark/>
          </w:tcPr>
          <w:p w14:paraId="45A4206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„Przebudowa drogi gminnej nr 110406L w m. Wólka Panieńska”</w:t>
            </w:r>
          </w:p>
        </w:tc>
      </w:tr>
    </w:tbl>
    <w:p w14:paraId="4106475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1) Krótki opis przedmiotu zamówienia </w:t>
      </w:r>
      <w:r w:rsidRPr="008F45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F45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F45F3">
        <w:rPr>
          <w:rFonts w:ascii="Times New Roman" w:eastAsia="Times New Roman" w:hAnsi="Times New Roman" w:cs="Times New Roman"/>
          <w:b/>
          <w:bCs/>
          <w:sz w:val="24"/>
          <w:szCs w:val="24"/>
          <w:lang w:eastAsia="pl-PL"/>
        </w:rPr>
        <w:t>budowlane:</w:t>
      </w:r>
      <w:r w:rsidRPr="008F45F3">
        <w:rPr>
          <w:rFonts w:ascii="Times New Roman" w:eastAsia="Times New Roman" w:hAnsi="Times New Roman" w:cs="Times New Roman"/>
          <w:sz w:val="24"/>
          <w:szCs w:val="24"/>
          <w:lang w:eastAsia="pl-PL"/>
        </w:rPr>
        <w:t>Część</w:t>
      </w:r>
      <w:proofErr w:type="spellEnd"/>
      <w:r w:rsidRPr="008F45F3">
        <w:rPr>
          <w:rFonts w:ascii="Times New Roman" w:eastAsia="Times New Roman" w:hAnsi="Times New Roman" w:cs="Times New Roman"/>
          <w:sz w:val="24"/>
          <w:szCs w:val="24"/>
          <w:lang w:eastAsia="pl-PL"/>
        </w:rPr>
        <w:t xml:space="preserve"> I - „Przebudowa drogi gminnej nr 110406L w m. Wólka Panieńska” Opracowanie dokumentacji projektowo-kosztorysowej dla zadania inwestycyjnego pn.: „Przebudowa drogi gminnej nr 110406L w m. Wólka Panieńska”. Odcinek od końca nawierzchni z kostki betonowej (km 0+310,00) w rejonie skrzyżowania z drogą gminną nr 112230L (km 0+301,00) do włączenia w istniejącą nawierzchnię bitumiczną na odcinku prostym (km 0+520,00), długości ok. 210,0 m. Dokumentacja niezbędna jest do uzyskania decyzji o zezwoleniu na realizację inwestycji drogowej. Zakres dokumentacji projektowej obejmuje: 1) budowę jezdni o szerokości 5,50 m długości ok. 210,0 m, budowę nowych i przebudowę istniejących zjazdów indywidualnych, publicznych i dojść pieszych do furtek, zapewnienie sytuacyjnego i wysokościowego dowiązania projektowanego układu drogowego do skrzyżowania z drogą gminną nr 112230L oraz włączenia do istniejącej nawierzchni bitumicznej drogi gminnej nr 110406L wraz z odwodnieniem pasa drogowego (studnie chłonne zlokalizowane w miarę możliwości poza korpusem drogi) zgodnie z 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budowę oświetlenia ulicznego (uzupełnienie brakującego oświetlenia oraz w przypadku kolizji z projektowaną drogą przebudowę istniejącego oświetlenia), na podstawie warunków technicznych, o które wystąpi Projektant do Gminnego Zakładu Obsługi Komunalnej Gminy Zamość, 4) wycinkę drzew i krzewów kolidujących z inwestycją, 5) likwidację kolizji z urządzeniami podziemnymi wg warunków wydanych przez administratorów poszczególnych sieci, 6) opracowanie stałej i czasowej organizacji ruchu. Dokumentacja projektowo-kosztorysowa niezbędna jest do złożenia wniosku o dofinansowanie z Funduszu Dróg Samorządowych.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2) Wspólny Słownik Zamówień(CPV): </w:t>
      </w:r>
      <w:r w:rsidRPr="008F45F3">
        <w:rPr>
          <w:rFonts w:ascii="Times New Roman" w:eastAsia="Times New Roman" w:hAnsi="Times New Roman" w:cs="Times New Roman"/>
          <w:sz w:val="24"/>
          <w:szCs w:val="24"/>
          <w:lang w:eastAsia="pl-PL"/>
        </w:rPr>
        <w:t xml:space="preserve">71320000-7,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3) Wartość części zamówienia(jeżeli zamawiający podaje informacje o wartości zamówienia):</w:t>
      </w:r>
      <w:r w:rsidRPr="008F45F3">
        <w:rPr>
          <w:rFonts w:ascii="Times New Roman" w:eastAsia="Times New Roman" w:hAnsi="Times New Roman" w:cs="Times New Roman"/>
          <w:sz w:val="24"/>
          <w:szCs w:val="24"/>
          <w:lang w:eastAsia="pl-PL"/>
        </w:rPr>
        <w:br/>
        <w:t xml:space="preserve">Wartość bez VAT: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lastRenderedPageBreak/>
        <w:t xml:space="preserve">Waluta: </w:t>
      </w:r>
      <w:r w:rsidRPr="008F45F3">
        <w:rPr>
          <w:rFonts w:ascii="Times New Roman" w:eastAsia="Times New Roman" w:hAnsi="Times New Roman" w:cs="Times New Roman"/>
          <w:sz w:val="24"/>
          <w:szCs w:val="24"/>
          <w:lang w:eastAsia="pl-PL"/>
        </w:rPr>
        <w:br/>
        <w:t>PLN</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4) Czas trwania lub termin wykonania: </w:t>
      </w:r>
      <w:r w:rsidRPr="008F45F3">
        <w:rPr>
          <w:rFonts w:ascii="Times New Roman" w:eastAsia="Times New Roman" w:hAnsi="Times New Roman" w:cs="Times New Roman"/>
          <w:sz w:val="24"/>
          <w:szCs w:val="24"/>
          <w:lang w:eastAsia="pl-PL"/>
        </w:rPr>
        <w:br/>
        <w:t xml:space="preserve">okres w miesiącach: </w:t>
      </w:r>
      <w:r w:rsidRPr="008F45F3">
        <w:rPr>
          <w:rFonts w:ascii="Times New Roman" w:eastAsia="Times New Roman" w:hAnsi="Times New Roman" w:cs="Times New Roman"/>
          <w:sz w:val="24"/>
          <w:szCs w:val="24"/>
          <w:lang w:eastAsia="pl-PL"/>
        </w:rPr>
        <w:br/>
        <w:t xml:space="preserve">okres w dniach: </w:t>
      </w:r>
      <w:r w:rsidRPr="008F45F3">
        <w:rPr>
          <w:rFonts w:ascii="Times New Roman" w:eastAsia="Times New Roman" w:hAnsi="Times New Roman" w:cs="Times New Roman"/>
          <w:sz w:val="24"/>
          <w:szCs w:val="24"/>
          <w:lang w:eastAsia="pl-PL"/>
        </w:rPr>
        <w:br/>
        <w:t xml:space="preserve">data rozpoczęcia: </w:t>
      </w:r>
      <w:r w:rsidRPr="008F45F3">
        <w:rPr>
          <w:rFonts w:ascii="Times New Roman" w:eastAsia="Times New Roman" w:hAnsi="Times New Roman" w:cs="Times New Roman"/>
          <w:sz w:val="24"/>
          <w:szCs w:val="24"/>
          <w:lang w:eastAsia="pl-PL"/>
        </w:rPr>
        <w:br/>
        <w:t>data zakończenia: 30.06.2021</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F45F3" w:rsidRPr="008F45F3" w14:paraId="59D2DF03"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28EBF807"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6DE1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Znaczenie</w:t>
            </w:r>
          </w:p>
        </w:tc>
      </w:tr>
      <w:tr w:rsidR="008F45F3" w:rsidRPr="008F45F3" w14:paraId="7DAF3C8E"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09C25B06"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A9BFF"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60,00</w:t>
            </w:r>
          </w:p>
        </w:tc>
      </w:tr>
      <w:tr w:rsidR="008F45F3" w:rsidRPr="008F45F3" w14:paraId="37FD51AA"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46B3194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CE300"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40,00</w:t>
            </w:r>
          </w:p>
        </w:tc>
      </w:tr>
    </w:tbl>
    <w:p w14:paraId="0C32B85C" w14:textId="77777777" w:rsidR="008F45F3" w:rsidRPr="008F45F3" w:rsidRDefault="008F45F3" w:rsidP="008F45F3">
      <w:pPr>
        <w:spacing w:after="24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6) INFORMACJE DODATKOWE:</w:t>
      </w:r>
      <w:r w:rsidRPr="008F45F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28"/>
      </w:tblGrid>
      <w:tr w:rsidR="008F45F3" w:rsidRPr="008F45F3" w14:paraId="12D5DEF2" w14:textId="77777777" w:rsidTr="008F45F3">
        <w:trPr>
          <w:tblCellSpacing w:w="15" w:type="dxa"/>
        </w:trPr>
        <w:tc>
          <w:tcPr>
            <w:tcW w:w="0" w:type="auto"/>
            <w:vAlign w:val="center"/>
            <w:hideMark/>
          </w:tcPr>
          <w:p w14:paraId="10D74D7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EC43A0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2</w:t>
            </w:r>
          </w:p>
        </w:tc>
        <w:tc>
          <w:tcPr>
            <w:tcW w:w="0" w:type="auto"/>
            <w:vAlign w:val="center"/>
            <w:hideMark/>
          </w:tcPr>
          <w:p w14:paraId="38F3104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Nazwa: </w:t>
            </w:r>
          </w:p>
        </w:tc>
        <w:tc>
          <w:tcPr>
            <w:tcW w:w="0" w:type="auto"/>
            <w:vAlign w:val="center"/>
            <w:hideMark/>
          </w:tcPr>
          <w:p w14:paraId="5FC49004"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Budowa drogi gminnej nr 110442L w m. Żdanów (biały wygon)”</w:t>
            </w:r>
          </w:p>
        </w:tc>
      </w:tr>
    </w:tbl>
    <w:p w14:paraId="31D69633"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1) Krótki opis przedmiotu zamówienia </w:t>
      </w:r>
      <w:r w:rsidRPr="008F45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F45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F45F3">
        <w:rPr>
          <w:rFonts w:ascii="Times New Roman" w:eastAsia="Times New Roman" w:hAnsi="Times New Roman" w:cs="Times New Roman"/>
          <w:b/>
          <w:bCs/>
          <w:sz w:val="24"/>
          <w:szCs w:val="24"/>
          <w:lang w:eastAsia="pl-PL"/>
        </w:rPr>
        <w:t>budowlane:</w:t>
      </w:r>
      <w:r w:rsidRPr="008F45F3">
        <w:rPr>
          <w:rFonts w:ascii="Times New Roman" w:eastAsia="Times New Roman" w:hAnsi="Times New Roman" w:cs="Times New Roman"/>
          <w:sz w:val="24"/>
          <w:szCs w:val="24"/>
          <w:lang w:eastAsia="pl-PL"/>
        </w:rPr>
        <w:t>Budowa</w:t>
      </w:r>
      <w:proofErr w:type="spellEnd"/>
      <w:r w:rsidRPr="008F45F3">
        <w:rPr>
          <w:rFonts w:ascii="Times New Roman" w:eastAsia="Times New Roman" w:hAnsi="Times New Roman" w:cs="Times New Roman"/>
          <w:sz w:val="24"/>
          <w:szCs w:val="24"/>
          <w:lang w:eastAsia="pl-PL"/>
        </w:rPr>
        <w:t xml:space="preserve"> drogi gminnej nr 110442L w m. Żdanów (biały wygon)” Opracowanie dokumentacji projektowo-kosztorysowej dla zadania inwestycyjnego pn.: „Budowa drogi gminnej nr 110442L w m. Żdanów (biały wygon)”. Odcinek od skrzyżowania z drogą powiatową nr 3248L (km 0+000,00) do wysokości działki nr </w:t>
      </w:r>
      <w:proofErr w:type="spellStart"/>
      <w:r w:rsidRPr="008F45F3">
        <w:rPr>
          <w:rFonts w:ascii="Times New Roman" w:eastAsia="Times New Roman" w:hAnsi="Times New Roman" w:cs="Times New Roman"/>
          <w:sz w:val="24"/>
          <w:szCs w:val="24"/>
          <w:lang w:eastAsia="pl-PL"/>
        </w:rPr>
        <w:t>ewid</w:t>
      </w:r>
      <w:proofErr w:type="spellEnd"/>
      <w:r w:rsidRPr="008F45F3">
        <w:rPr>
          <w:rFonts w:ascii="Times New Roman" w:eastAsia="Times New Roman" w:hAnsi="Times New Roman" w:cs="Times New Roman"/>
          <w:sz w:val="24"/>
          <w:szCs w:val="24"/>
          <w:lang w:eastAsia="pl-PL"/>
        </w:rPr>
        <w:t xml:space="preserve">. 169/2 obręb 0033 Żdanów, długości ok. 330,0 m. Dokumentacja niezbędna jest do uzyskania decyzji o zezwoleniu na realizację inwestycji drogowej. Zakres dokumentacji projektowej obejmuje: 1) budowę jezdni o szerokości 5,00 m długości ok. 330 m, budowę obustronnych poboczy gruntowych o szer. 0,75 m, budowę nowych i przebudowę istniejących zjazdów indywidualnych, publicznych i dojść pieszych do furtek, zapewnienie sytuacyjnego i wysokościowego dowiązania projektowanego układu drogowego do skrzyżowania z drogą powiatową nr 3248L wraz z odwodnieniem pasa drogowego (odwodnienie powierzchniowe, studnie chłonne zlokalizowane poza korpusem drogi) zgodnie z 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budowę oświetlenia ulicznego (uzupełnienie brakującego oświetlenia do końca opracowania oraz w przypadku kolizji z projektowaną drogą przebudowę istniejącego oświetlenia) na podstawie warunków technicznych, o które wystąpi Projektant do Gminnego Zakładu Obsługi Komunalnej Gminy Zamość, 4) budowę sieci wodociągowej i kanalizacyjnej – przedłużenie istniejących sieci: wodociągowej i kanalizacyjnej do działki nr 169/2) na podstawie warunków technicznych wydanych przez Gminy Zakład Obsługi Komunalnej Gminy Zamość, 5) wycinkę drzew i krzewów kolidujących z inwestycją, 6) likwidację kolizji z urządzeniami podziemnymi wg warunków wydanych przez administratorów poszczególnych sieci, 7) opracowanie stałej i czasowej </w:t>
      </w:r>
      <w:r w:rsidRPr="008F45F3">
        <w:rPr>
          <w:rFonts w:ascii="Times New Roman" w:eastAsia="Times New Roman" w:hAnsi="Times New Roman" w:cs="Times New Roman"/>
          <w:sz w:val="24"/>
          <w:szCs w:val="24"/>
          <w:lang w:eastAsia="pl-PL"/>
        </w:rPr>
        <w:lastRenderedPageBreak/>
        <w:t xml:space="preserve">organizacji ruchu. Dokumentacja projektowo-kosztorysowa niezbędna jest do złożenia wniosku o dofinansowanie z Funduszu Dróg Samorządowych.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2) Wspólny Słownik Zamówień(CPV): </w:t>
      </w:r>
      <w:r w:rsidRPr="008F45F3">
        <w:rPr>
          <w:rFonts w:ascii="Times New Roman" w:eastAsia="Times New Roman" w:hAnsi="Times New Roman" w:cs="Times New Roman"/>
          <w:sz w:val="24"/>
          <w:szCs w:val="24"/>
          <w:lang w:eastAsia="pl-PL"/>
        </w:rPr>
        <w:t xml:space="preserve">71320000-7,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3) Wartość części zamówienia(jeżeli zamawiający podaje informacje o wartości zamówienia):</w:t>
      </w:r>
      <w:r w:rsidRPr="008F45F3">
        <w:rPr>
          <w:rFonts w:ascii="Times New Roman" w:eastAsia="Times New Roman" w:hAnsi="Times New Roman" w:cs="Times New Roman"/>
          <w:sz w:val="24"/>
          <w:szCs w:val="24"/>
          <w:lang w:eastAsia="pl-PL"/>
        </w:rPr>
        <w:br/>
        <w:t xml:space="preserve">Wartość bez VAT: </w:t>
      </w:r>
      <w:r w:rsidRPr="008F45F3">
        <w:rPr>
          <w:rFonts w:ascii="Times New Roman" w:eastAsia="Times New Roman" w:hAnsi="Times New Roman" w:cs="Times New Roman"/>
          <w:sz w:val="24"/>
          <w:szCs w:val="24"/>
          <w:lang w:eastAsia="pl-PL"/>
        </w:rPr>
        <w:br/>
        <w:t xml:space="preserve">Waluta: </w:t>
      </w:r>
      <w:r w:rsidRPr="008F45F3">
        <w:rPr>
          <w:rFonts w:ascii="Times New Roman" w:eastAsia="Times New Roman" w:hAnsi="Times New Roman" w:cs="Times New Roman"/>
          <w:sz w:val="24"/>
          <w:szCs w:val="24"/>
          <w:lang w:eastAsia="pl-PL"/>
        </w:rPr>
        <w:br/>
        <w:t>PLN</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4) Czas trwania lub termin wykonania: </w:t>
      </w:r>
      <w:r w:rsidRPr="008F45F3">
        <w:rPr>
          <w:rFonts w:ascii="Times New Roman" w:eastAsia="Times New Roman" w:hAnsi="Times New Roman" w:cs="Times New Roman"/>
          <w:sz w:val="24"/>
          <w:szCs w:val="24"/>
          <w:lang w:eastAsia="pl-PL"/>
        </w:rPr>
        <w:br/>
        <w:t xml:space="preserve">okres w miesiącach: </w:t>
      </w:r>
      <w:r w:rsidRPr="008F45F3">
        <w:rPr>
          <w:rFonts w:ascii="Times New Roman" w:eastAsia="Times New Roman" w:hAnsi="Times New Roman" w:cs="Times New Roman"/>
          <w:sz w:val="24"/>
          <w:szCs w:val="24"/>
          <w:lang w:eastAsia="pl-PL"/>
        </w:rPr>
        <w:br/>
        <w:t xml:space="preserve">okres w dniach: </w:t>
      </w:r>
      <w:r w:rsidRPr="008F45F3">
        <w:rPr>
          <w:rFonts w:ascii="Times New Roman" w:eastAsia="Times New Roman" w:hAnsi="Times New Roman" w:cs="Times New Roman"/>
          <w:sz w:val="24"/>
          <w:szCs w:val="24"/>
          <w:lang w:eastAsia="pl-PL"/>
        </w:rPr>
        <w:br/>
        <w:t xml:space="preserve">data rozpoczęcia: </w:t>
      </w:r>
      <w:r w:rsidRPr="008F45F3">
        <w:rPr>
          <w:rFonts w:ascii="Times New Roman" w:eastAsia="Times New Roman" w:hAnsi="Times New Roman" w:cs="Times New Roman"/>
          <w:sz w:val="24"/>
          <w:szCs w:val="24"/>
          <w:lang w:eastAsia="pl-PL"/>
        </w:rPr>
        <w:br/>
        <w:t>data zakończenia: 30.06.2021</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F45F3" w:rsidRPr="008F45F3" w14:paraId="27225B17"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104CE36B"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D3EE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Znaczenie</w:t>
            </w:r>
          </w:p>
        </w:tc>
      </w:tr>
      <w:tr w:rsidR="008F45F3" w:rsidRPr="008F45F3" w14:paraId="36D59856"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6C0D45E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00390"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60,00</w:t>
            </w:r>
          </w:p>
        </w:tc>
      </w:tr>
      <w:tr w:rsidR="008F45F3" w:rsidRPr="008F45F3" w14:paraId="17D48146"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3B41D9B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AC78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40,00</w:t>
            </w:r>
          </w:p>
        </w:tc>
      </w:tr>
    </w:tbl>
    <w:p w14:paraId="4E701300" w14:textId="77777777" w:rsidR="008F45F3" w:rsidRPr="008F45F3" w:rsidRDefault="008F45F3" w:rsidP="008F45F3">
      <w:pPr>
        <w:spacing w:after="24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6) INFORMACJE DODATKOWE:</w:t>
      </w:r>
      <w:r w:rsidRPr="008F45F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80"/>
        <w:gridCol w:w="834"/>
        <w:gridCol w:w="7088"/>
      </w:tblGrid>
      <w:tr w:rsidR="008F45F3" w:rsidRPr="008F45F3" w14:paraId="5C28FA6C" w14:textId="77777777" w:rsidTr="008F45F3">
        <w:trPr>
          <w:tblCellSpacing w:w="15" w:type="dxa"/>
        </w:trPr>
        <w:tc>
          <w:tcPr>
            <w:tcW w:w="0" w:type="auto"/>
            <w:vAlign w:val="center"/>
            <w:hideMark/>
          </w:tcPr>
          <w:p w14:paraId="3C95C629"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8DFE098"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3</w:t>
            </w:r>
          </w:p>
        </w:tc>
        <w:tc>
          <w:tcPr>
            <w:tcW w:w="0" w:type="auto"/>
            <w:vAlign w:val="center"/>
            <w:hideMark/>
          </w:tcPr>
          <w:p w14:paraId="1FB80EEC"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Nazwa: </w:t>
            </w:r>
          </w:p>
        </w:tc>
        <w:tc>
          <w:tcPr>
            <w:tcW w:w="0" w:type="auto"/>
            <w:vAlign w:val="center"/>
            <w:hideMark/>
          </w:tcPr>
          <w:p w14:paraId="73213631"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„Budowa drogi gminnej nr 110451L w m. Skokówka ul. Ogrodnicza (część północna)”</w:t>
            </w:r>
          </w:p>
        </w:tc>
      </w:tr>
    </w:tbl>
    <w:p w14:paraId="2B1BEE8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b/>
          <w:bCs/>
          <w:sz w:val="24"/>
          <w:szCs w:val="24"/>
          <w:lang w:eastAsia="pl-PL"/>
        </w:rPr>
        <w:t xml:space="preserve">1) Krótki opis przedmiotu zamówienia </w:t>
      </w:r>
      <w:r w:rsidRPr="008F45F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F45F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F45F3">
        <w:rPr>
          <w:rFonts w:ascii="Times New Roman" w:eastAsia="Times New Roman" w:hAnsi="Times New Roman" w:cs="Times New Roman"/>
          <w:b/>
          <w:bCs/>
          <w:sz w:val="24"/>
          <w:szCs w:val="24"/>
          <w:lang w:eastAsia="pl-PL"/>
        </w:rPr>
        <w:t>budowlane:</w:t>
      </w:r>
      <w:r w:rsidRPr="008F45F3">
        <w:rPr>
          <w:rFonts w:ascii="Times New Roman" w:eastAsia="Times New Roman" w:hAnsi="Times New Roman" w:cs="Times New Roman"/>
          <w:sz w:val="24"/>
          <w:szCs w:val="24"/>
          <w:lang w:eastAsia="pl-PL"/>
        </w:rPr>
        <w:t>„Budowa</w:t>
      </w:r>
      <w:proofErr w:type="spellEnd"/>
      <w:r w:rsidRPr="008F45F3">
        <w:rPr>
          <w:rFonts w:ascii="Times New Roman" w:eastAsia="Times New Roman" w:hAnsi="Times New Roman" w:cs="Times New Roman"/>
          <w:sz w:val="24"/>
          <w:szCs w:val="24"/>
          <w:lang w:eastAsia="pl-PL"/>
        </w:rPr>
        <w:t xml:space="preserve"> drogi gminnej nr 110451L w m. Skokówka ul. Ogrodnicza (część północna)” Opracowanie dokumentacji projektowo-kosztorysowej dla zadania inwestycyjnego pn.: „Budowa drogi gminnej nr 110451L w m. Skokówka ul. Ogrodnicza (część północna)”. Odcinek od ul. Granicznej (km 0+000,00) do skrzyżowania z drogą wojewódzką nr 849 (km 0+105,00), długości ok. 105,0 m. Dokumentacja niezbędna jest do uzyskania decyzji o pozwoleniu na budowę. Zakres dokumentacji projektowej obejmuje: 1) budowę jezdni o szerokości 5,50 m długości ok. 105,0 m, budowę obustronnych poboczy gruntowych o szer. 0,75 m, budowę nowych i przebudowę istniejących zjazdów indywidualnych, publicznych i dojść pieszych do furtek, zapewnienie sytuacyjnego i wysokościowego dowiązania projektowanego układu drogowego do skrzyżowania z drogą wojewódzką nr 849, wraz z odwodnieniem pasa drogowego (odwodnienie powierzchniowe, studnie chłonne zlokalizowane poza korpusem drogi) zgodnie z warunkami technicznymi wydanymi przez Gminny Zakład Obsługi Komunalnej Gminy Zamość, 2) budowę kanału technologicznego w rozumieniu art. 4 pkt. 15a ustawy z dnia 21 marca 1985 r. o drogach publicznych (Dz. U. z 2020 r., poz. 470 z </w:t>
      </w:r>
      <w:proofErr w:type="spellStart"/>
      <w:r w:rsidRPr="008F45F3">
        <w:rPr>
          <w:rFonts w:ascii="Times New Roman" w:eastAsia="Times New Roman" w:hAnsi="Times New Roman" w:cs="Times New Roman"/>
          <w:sz w:val="24"/>
          <w:szCs w:val="24"/>
          <w:lang w:eastAsia="pl-PL"/>
        </w:rPr>
        <w:t>późn</w:t>
      </w:r>
      <w:proofErr w:type="spellEnd"/>
      <w:r w:rsidRPr="008F45F3">
        <w:rPr>
          <w:rFonts w:ascii="Times New Roman" w:eastAsia="Times New Roman" w:hAnsi="Times New Roman" w:cs="Times New Roman"/>
          <w:sz w:val="24"/>
          <w:szCs w:val="24"/>
          <w:lang w:eastAsia="pl-PL"/>
        </w:rPr>
        <w:t xml:space="preserve">. zm.), zgodnie z Rozporządzeniem Ministra Administracji i Cyfryzacji z dnia 21 kwietnia 2015 r. w sprawie warunków technicznych, jakim powinny odpowiadać kanały technologiczne (Dz. U. z 2015 r., poz. 680), na podstawie warunków technicznych, o które wystąpi Projektant do Gminnego Zakładu Obsługi Komunalnej Gminy Zamość – w przypadku uzyskania przez Zamawiającego zwolnienia z obowiązku budowy kanału technologicznego od ministra właściwego ds. informatyzacji tj. Ministra Cyfryzacji, Zamawiający odstąpi od budowy kanału technologicznego pomniejszając wartość wynagrodzenia ryczałtowego o wartość dokumentacji projektowo-kosztorysowej na budowę kanału technologicznego, 3) przebudowę istniejącego oświetlenia w przypadku </w:t>
      </w:r>
      <w:r w:rsidRPr="008F45F3">
        <w:rPr>
          <w:rFonts w:ascii="Times New Roman" w:eastAsia="Times New Roman" w:hAnsi="Times New Roman" w:cs="Times New Roman"/>
          <w:sz w:val="24"/>
          <w:szCs w:val="24"/>
          <w:lang w:eastAsia="pl-PL"/>
        </w:rPr>
        <w:lastRenderedPageBreak/>
        <w:t xml:space="preserve">kolizji z projektowaną drogą na podstawie warunków technicznych, o które wystąpi Projektant do Gminnego Zakładu Obsługi Komunalnej Gminy Zamość, 4) wycinkę drzew i krzewów kolidujących z inwestycją, 5) likwidację kolizji z urządzeniami podziemnymi wg warunków wydanych przez administratorów poszczególnych sieci, 6) opracowanie stałej i czasowej organizacji ruchu. Dokumentacja projektowo-kosztorysowa niezbędna jest do złożenia wniosku o dofinansowanie z Funduszu Dróg Samorządowych.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2) Wspólny Słownik Zamówień(CPV): </w:t>
      </w:r>
      <w:r w:rsidRPr="008F45F3">
        <w:rPr>
          <w:rFonts w:ascii="Times New Roman" w:eastAsia="Times New Roman" w:hAnsi="Times New Roman" w:cs="Times New Roman"/>
          <w:sz w:val="24"/>
          <w:szCs w:val="24"/>
          <w:lang w:eastAsia="pl-PL"/>
        </w:rPr>
        <w:t xml:space="preserve">71320000-7, </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3) Wartość części zamówienia(jeżeli zamawiający podaje informacje o wartości zamówienia):</w:t>
      </w:r>
      <w:r w:rsidRPr="008F45F3">
        <w:rPr>
          <w:rFonts w:ascii="Times New Roman" w:eastAsia="Times New Roman" w:hAnsi="Times New Roman" w:cs="Times New Roman"/>
          <w:sz w:val="24"/>
          <w:szCs w:val="24"/>
          <w:lang w:eastAsia="pl-PL"/>
        </w:rPr>
        <w:br/>
        <w:t xml:space="preserve">Wartość bez VAT: </w:t>
      </w:r>
      <w:r w:rsidRPr="008F45F3">
        <w:rPr>
          <w:rFonts w:ascii="Times New Roman" w:eastAsia="Times New Roman" w:hAnsi="Times New Roman" w:cs="Times New Roman"/>
          <w:sz w:val="24"/>
          <w:szCs w:val="24"/>
          <w:lang w:eastAsia="pl-PL"/>
        </w:rPr>
        <w:br/>
        <w:t xml:space="preserve">Waluta: </w:t>
      </w:r>
      <w:r w:rsidRPr="008F45F3">
        <w:rPr>
          <w:rFonts w:ascii="Times New Roman" w:eastAsia="Times New Roman" w:hAnsi="Times New Roman" w:cs="Times New Roman"/>
          <w:sz w:val="24"/>
          <w:szCs w:val="24"/>
          <w:lang w:eastAsia="pl-PL"/>
        </w:rPr>
        <w:br/>
        <w:t>PLN</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4) Czas trwania lub termin wykonania: </w:t>
      </w:r>
      <w:r w:rsidRPr="008F45F3">
        <w:rPr>
          <w:rFonts w:ascii="Times New Roman" w:eastAsia="Times New Roman" w:hAnsi="Times New Roman" w:cs="Times New Roman"/>
          <w:sz w:val="24"/>
          <w:szCs w:val="24"/>
          <w:lang w:eastAsia="pl-PL"/>
        </w:rPr>
        <w:br/>
        <w:t xml:space="preserve">okres w miesiącach: </w:t>
      </w:r>
      <w:r w:rsidRPr="008F45F3">
        <w:rPr>
          <w:rFonts w:ascii="Times New Roman" w:eastAsia="Times New Roman" w:hAnsi="Times New Roman" w:cs="Times New Roman"/>
          <w:sz w:val="24"/>
          <w:szCs w:val="24"/>
          <w:lang w:eastAsia="pl-PL"/>
        </w:rPr>
        <w:br/>
        <w:t xml:space="preserve">okres w dniach: </w:t>
      </w:r>
      <w:r w:rsidRPr="008F45F3">
        <w:rPr>
          <w:rFonts w:ascii="Times New Roman" w:eastAsia="Times New Roman" w:hAnsi="Times New Roman" w:cs="Times New Roman"/>
          <w:sz w:val="24"/>
          <w:szCs w:val="24"/>
          <w:lang w:eastAsia="pl-PL"/>
        </w:rPr>
        <w:br/>
        <w:t xml:space="preserve">data rozpoczęcia: </w:t>
      </w:r>
      <w:r w:rsidRPr="008F45F3">
        <w:rPr>
          <w:rFonts w:ascii="Times New Roman" w:eastAsia="Times New Roman" w:hAnsi="Times New Roman" w:cs="Times New Roman"/>
          <w:sz w:val="24"/>
          <w:szCs w:val="24"/>
          <w:lang w:eastAsia="pl-PL"/>
        </w:rPr>
        <w:br/>
        <w:t>data zakończenia: 30.06.2021</w:t>
      </w: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F45F3" w:rsidRPr="008F45F3" w14:paraId="3F09CFB1"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699B97F2"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1215E"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Znaczenie</w:t>
            </w:r>
          </w:p>
        </w:tc>
      </w:tr>
      <w:tr w:rsidR="008F45F3" w:rsidRPr="008F45F3" w14:paraId="797D0568"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76718A25"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DAD44"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60,00</w:t>
            </w:r>
          </w:p>
        </w:tc>
      </w:tr>
      <w:tr w:rsidR="008F45F3" w:rsidRPr="008F45F3" w14:paraId="17FA2ABB" w14:textId="77777777" w:rsidTr="008F45F3">
        <w:tc>
          <w:tcPr>
            <w:tcW w:w="0" w:type="auto"/>
            <w:tcBorders>
              <w:top w:val="single" w:sz="6" w:space="0" w:color="000000"/>
              <w:left w:val="single" w:sz="6" w:space="0" w:color="000000"/>
              <w:bottom w:val="single" w:sz="6" w:space="0" w:color="000000"/>
              <w:right w:val="single" w:sz="6" w:space="0" w:color="000000"/>
            </w:tcBorders>
            <w:vAlign w:val="center"/>
            <w:hideMark/>
          </w:tcPr>
          <w:p w14:paraId="4C4562C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BAA8A" w14:textId="77777777" w:rsidR="008F45F3" w:rsidRPr="008F45F3" w:rsidRDefault="008F45F3" w:rsidP="008F45F3">
            <w:pPr>
              <w:spacing w:after="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t>40,00</w:t>
            </w:r>
          </w:p>
        </w:tc>
      </w:tr>
    </w:tbl>
    <w:p w14:paraId="7345FD0E" w14:textId="77777777" w:rsidR="008F45F3" w:rsidRPr="008F45F3" w:rsidRDefault="008F45F3" w:rsidP="008F45F3">
      <w:pPr>
        <w:spacing w:after="240" w:line="240" w:lineRule="auto"/>
        <w:rPr>
          <w:rFonts w:ascii="Times New Roman" w:eastAsia="Times New Roman" w:hAnsi="Times New Roman" w:cs="Times New Roman"/>
          <w:sz w:val="24"/>
          <w:szCs w:val="24"/>
          <w:lang w:eastAsia="pl-PL"/>
        </w:rPr>
      </w:pPr>
      <w:r w:rsidRPr="008F45F3">
        <w:rPr>
          <w:rFonts w:ascii="Times New Roman" w:eastAsia="Times New Roman" w:hAnsi="Times New Roman" w:cs="Times New Roman"/>
          <w:sz w:val="24"/>
          <w:szCs w:val="24"/>
          <w:lang w:eastAsia="pl-PL"/>
        </w:rPr>
        <w:br/>
      </w:r>
      <w:r w:rsidRPr="008F45F3">
        <w:rPr>
          <w:rFonts w:ascii="Times New Roman" w:eastAsia="Times New Roman" w:hAnsi="Times New Roman" w:cs="Times New Roman"/>
          <w:b/>
          <w:bCs/>
          <w:sz w:val="24"/>
          <w:szCs w:val="24"/>
          <w:lang w:eastAsia="pl-PL"/>
        </w:rPr>
        <w:t>6) INFORMACJE DODATKOWE:</w:t>
      </w:r>
      <w:r w:rsidRPr="008F45F3">
        <w:rPr>
          <w:rFonts w:ascii="Times New Roman" w:eastAsia="Times New Roman" w:hAnsi="Times New Roman" w:cs="Times New Roman"/>
          <w:sz w:val="24"/>
          <w:szCs w:val="24"/>
          <w:lang w:eastAsia="pl-PL"/>
        </w:rPr>
        <w:br/>
      </w:r>
    </w:p>
    <w:p w14:paraId="3C68E26F" w14:textId="59709069" w:rsidR="00817D64" w:rsidRPr="008F45F3" w:rsidRDefault="008F45F3" w:rsidP="008F45F3">
      <w:pPr>
        <w:jc w:val="center"/>
        <w:rPr>
          <w:b/>
          <w:bCs/>
          <w:i/>
          <w:iCs/>
        </w:rPr>
      </w:pPr>
      <w:r w:rsidRPr="008F45F3">
        <w:rPr>
          <w:b/>
          <w:bCs/>
          <w:i/>
          <w:iCs/>
        </w:rPr>
        <w:t>WÓJT GMINY ZAMOŚĆ</w:t>
      </w:r>
    </w:p>
    <w:p w14:paraId="4E60EB87" w14:textId="71037324" w:rsidR="008F45F3" w:rsidRPr="008F45F3" w:rsidRDefault="008F45F3" w:rsidP="008F45F3">
      <w:pPr>
        <w:jc w:val="center"/>
        <w:rPr>
          <w:b/>
          <w:bCs/>
          <w:i/>
          <w:iCs/>
        </w:rPr>
      </w:pPr>
      <w:r w:rsidRPr="008F45F3">
        <w:rPr>
          <w:b/>
          <w:bCs/>
          <w:i/>
          <w:iCs/>
        </w:rPr>
        <w:t xml:space="preserve">Ryszard </w:t>
      </w:r>
      <w:proofErr w:type="spellStart"/>
      <w:r w:rsidRPr="008F45F3">
        <w:rPr>
          <w:b/>
          <w:bCs/>
          <w:i/>
          <w:iCs/>
        </w:rPr>
        <w:t>Gliwiński</w:t>
      </w:r>
      <w:proofErr w:type="spellEnd"/>
      <w:r w:rsidRPr="008F45F3">
        <w:rPr>
          <w:b/>
          <w:bCs/>
          <w:i/>
          <w:iCs/>
        </w:rPr>
        <w:t xml:space="preserve"> </w:t>
      </w:r>
    </w:p>
    <w:p w14:paraId="2C651534" w14:textId="004F950C" w:rsidR="008F45F3" w:rsidRPr="008F45F3" w:rsidRDefault="008F45F3" w:rsidP="008F45F3">
      <w:pPr>
        <w:jc w:val="center"/>
        <w:rPr>
          <w:b/>
          <w:bCs/>
        </w:rPr>
      </w:pPr>
      <w:r w:rsidRPr="008F45F3">
        <w:rPr>
          <w:b/>
          <w:bCs/>
        </w:rPr>
        <w:t>ZATWIERDZAM</w:t>
      </w:r>
    </w:p>
    <w:sectPr w:rsidR="008F45F3" w:rsidRPr="008F4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78"/>
    <w:rsid w:val="00817D64"/>
    <w:rsid w:val="008F45F3"/>
    <w:rsid w:val="00C3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F9F8"/>
  <w15:chartTrackingRefBased/>
  <w15:docId w15:val="{30347268-380D-4DF1-A6E4-1E9E46DB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645099">
      <w:bodyDiv w:val="1"/>
      <w:marLeft w:val="0"/>
      <w:marRight w:val="0"/>
      <w:marTop w:val="0"/>
      <w:marBottom w:val="0"/>
      <w:divBdr>
        <w:top w:val="none" w:sz="0" w:space="0" w:color="auto"/>
        <w:left w:val="none" w:sz="0" w:space="0" w:color="auto"/>
        <w:bottom w:val="none" w:sz="0" w:space="0" w:color="auto"/>
        <w:right w:val="none" w:sz="0" w:space="0" w:color="auto"/>
      </w:divBdr>
      <w:divsChild>
        <w:div w:id="687945818">
          <w:marLeft w:val="0"/>
          <w:marRight w:val="0"/>
          <w:marTop w:val="0"/>
          <w:marBottom w:val="0"/>
          <w:divBdr>
            <w:top w:val="none" w:sz="0" w:space="0" w:color="auto"/>
            <w:left w:val="none" w:sz="0" w:space="0" w:color="auto"/>
            <w:bottom w:val="none" w:sz="0" w:space="0" w:color="auto"/>
            <w:right w:val="none" w:sz="0" w:space="0" w:color="auto"/>
          </w:divBdr>
          <w:divsChild>
            <w:div w:id="1188712521">
              <w:marLeft w:val="0"/>
              <w:marRight w:val="0"/>
              <w:marTop w:val="0"/>
              <w:marBottom w:val="0"/>
              <w:divBdr>
                <w:top w:val="none" w:sz="0" w:space="0" w:color="auto"/>
                <w:left w:val="none" w:sz="0" w:space="0" w:color="auto"/>
                <w:bottom w:val="none" w:sz="0" w:space="0" w:color="auto"/>
                <w:right w:val="none" w:sz="0" w:space="0" w:color="auto"/>
              </w:divBdr>
            </w:div>
            <w:div w:id="319619162">
              <w:marLeft w:val="0"/>
              <w:marRight w:val="0"/>
              <w:marTop w:val="0"/>
              <w:marBottom w:val="0"/>
              <w:divBdr>
                <w:top w:val="none" w:sz="0" w:space="0" w:color="auto"/>
                <w:left w:val="none" w:sz="0" w:space="0" w:color="auto"/>
                <w:bottom w:val="none" w:sz="0" w:space="0" w:color="auto"/>
                <w:right w:val="none" w:sz="0" w:space="0" w:color="auto"/>
              </w:divBdr>
            </w:div>
            <w:div w:id="1943955845">
              <w:marLeft w:val="0"/>
              <w:marRight w:val="0"/>
              <w:marTop w:val="0"/>
              <w:marBottom w:val="0"/>
              <w:divBdr>
                <w:top w:val="none" w:sz="0" w:space="0" w:color="auto"/>
                <w:left w:val="none" w:sz="0" w:space="0" w:color="auto"/>
                <w:bottom w:val="none" w:sz="0" w:space="0" w:color="auto"/>
                <w:right w:val="none" w:sz="0" w:space="0" w:color="auto"/>
              </w:divBdr>
              <w:divsChild>
                <w:div w:id="149178369">
                  <w:marLeft w:val="0"/>
                  <w:marRight w:val="0"/>
                  <w:marTop w:val="0"/>
                  <w:marBottom w:val="0"/>
                  <w:divBdr>
                    <w:top w:val="none" w:sz="0" w:space="0" w:color="auto"/>
                    <w:left w:val="none" w:sz="0" w:space="0" w:color="auto"/>
                    <w:bottom w:val="none" w:sz="0" w:space="0" w:color="auto"/>
                    <w:right w:val="none" w:sz="0" w:space="0" w:color="auto"/>
                  </w:divBdr>
                </w:div>
              </w:divsChild>
            </w:div>
            <w:div w:id="333335879">
              <w:marLeft w:val="0"/>
              <w:marRight w:val="0"/>
              <w:marTop w:val="0"/>
              <w:marBottom w:val="0"/>
              <w:divBdr>
                <w:top w:val="none" w:sz="0" w:space="0" w:color="auto"/>
                <w:left w:val="none" w:sz="0" w:space="0" w:color="auto"/>
                <w:bottom w:val="none" w:sz="0" w:space="0" w:color="auto"/>
                <w:right w:val="none" w:sz="0" w:space="0" w:color="auto"/>
              </w:divBdr>
              <w:divsChild>
                <w:div w:id="847791396">
                  <w:marLeft w:val="0"/>
                  <w:marRight w:val="0"/>
                  <w:marTop w:val="0"/>
                  <w:marBottom w:val="0"/>
                  <w:divBdr>
                    <w:top w:val="none" w:sz="0" w:space="0" w:color="auto"/>
                    <w:left w:val="none" w:sz="0" w:space="0" w:color="auto"/>
                    <w:bottom w:val="none" w:sz="0" w:space="0" w:color="auto"/>
                    <w:right w:val="none" w:sz="0" w:space="0" w:color="auto"/>
                  </w:divBdr>
                </w:div>
              </w:divsChild>
            </w:div>
            <w:div w:id="1973902008">
              <w:marLeft w:val="0"/>
              <w:marRight w:val="0"/>
              <w:marTop w:val="0"/>
              <w:marBottom w:val="0"/>
              <w:divBdr>
                <w:top w:val="none" w:sz="0" w:space="0" w:color="auto"/>
                <w:left w:val="none" w:sz="0" w:space="0" w:color="auto"/>
                <w:bottom w:val="none" w:sz="0" w:space="0" w:color="auto"/>
                <w:right w:val="none" w:sz="0" w:space="0" w:color="auto"/>
              </w:divBdr>
              <w:divsChild>
                <w:div w:id="868765255">
                  <w:marLeft w:val="0"/>
                  <w:marRight w:val="0"/>
                  <w:marTop w:val="0"/>
                  <w:marBottom w:val="0"/>
                  <w:divBdr>
                    <w:top w:val="none" w:sz="0" w:space="0" w:color="auto"/>
                    <w:left w:val="none" w:sz="0" w:space="0" w:color="auto"/>
                    <w:bottom w:val="none" w:sz="0" w:space="0" w:color="auto"/>
                    <w:right w:val="none" w:sz="0" w:space="0" w:color="auto"/>
                  </w:divBdr>
                </w:div>
                <w:div w:id="721486583">
                  <w:marLeft w:val="0"/>
                  <w:marRight w:val="0"/>
                  <w:marTop w:val="0"/>
                  <w:marBottom w:val="0"/>
                  <w:divBdr>
                    <w:top w:val="none" w:sz="0" w:space="0" w:color="auto"/>
                    <w:left w:val="none" w:sz="0" w:space="0" w:color="auto"/>
                    <w:bottom w:val="none" w:sz="0" w:space="0" w:color="auto"/>
                    <w:right w:val="none" w:sz="0" w:space="0" w:color="auto"/>
                  </w:divBdr>
                </w:div>
                <w:div w:id="1159343141">
                  <w:marLeft w:val="0"/>
                  <w:marRight w:val="0"/>
                  <w:marTop w:val="0"/>
                  <w:marBottom w:val="0"/>
                  <w:divBdr>
                    <w:top w:val="none" w:sz="0" w:space="0" w:color="auto"/>
                    <w:left w:val="none" w:sz="0" w:space="0" w:color="auto"/>
                    <w:bottom w:val="none" w:sz="0" w:space="0" w:color="auto"/>
                    <w:right w:val="none" w:sz="0" w:space="0" w:color="auto"/>
                  </w:divBdr>
                </w:div>
                <w:div w:id="403842184">
                  <w:marLeft w:val="0"/>
                  <w:marRight w:val="0"/>
                  <w:marTop w:val="0"/>
                  <w:marBottom w:val="0"/>
                  <w:divBdr>
                    <w:top w:val="none" w:sz="0" w:space="0" w:color="auto"/>
                    <w:left w:val="none" w:sz="0" w:space="0" w:color="auto"/>
                    <w:bottom w:val="none" w:sz="0" w:space="0" w:color="auto"/>
                    <w:right w:val="none" w:sz="0" w:space="0" w:color="auto"/>
                  </w:divBdr>
                </w:div>
              </w:divsChild>
            </w:div>
            <w:div w:id="2087454483">
              <w:marLeft w:val="0"/>
              <w:marRight w:val="0"/>
              <w:marTop w:val="0"/>
              <w:marBottom w:val="0"/>
              <w:divBdr>
                <w:top w:val="none" w:sz="0" w:space="0" w:color="auto"/>
                <w:left w:val="none" w:sz="0" w:space="0" w:color="auto"/>
                <w:bottom w:val="none" w:sz="0" w:space="0" w:color="auto"/>
                <w:right w:val="none" w:sz="0" w:space="0" w:color="auto"/>
              </w:divBdr>
              <w:divsChild>
                <w:div w:id="1446773778">
                  <w:marLeft w:val="0"/>
                  <w:marRight w:val="0"/>
                  <w:marTop w:val="0"/>
                  <w:marBottom w:val="0"/>
                  <w:divBdr>
                    <w:top w:val="none" w:sz="0" w:space="0" w:color="auto"/>
                    <w:left w:val="none" w:sz="0" w:space="0" w:color="auto"/>
                    <w:bottom w:val="none" w:sz="0" w:space="0" w:color="auto"/>
                    <w:right w:val="none" w:sz="0" w:space="0" w:color="auto"/>
                  </w:divBdr>
                </w:div>
                <w:div w:id="755903580">
                  <w:marLeft w:val="0"/>
                  <w:marRight w:val="0"/>
                  <w:marTop w:val="0"/>
                  <w:marBottom w:val="0"/>
                  <w:divBdr>
                    <w:top w:val="none" w:sz="0" w:space="0" w:color="auto"/>
                    <w:left w:val="none" w:sz="0" w:space="0" w:color="auto"/>
                    <w:bottom w:val="none" w:sz="0" w:space="0" w:color="auto"/>
                    <w:right w:val="none" w:sz="0" w:space="0" w:color="auto"/>
                  </w:divBdr>
                </w:div>
                <w:div w:id="1628469887">
                  <w:marLeft w:val="0"/>
                  <w:marRight w:val="0"/>
                  <w:marTop w:val="0"/>
                  <w:marBottom w:val="0"/>
                  <w:divBdr>
                    <w:top w:val="none" w:sz="0" w:space="0" w:color="auto"/>
                    <w:left w:val="none" w:sz="0" w:space="0" w:color="auto"/>
                    <w:bottom w:val="none" w:sz="0" w:space="0" w:color="auto"/>
                    <w:right w:val="none" w:sz="0" w:space="0" w:color="auto"/>
                  </w:divBdr>
                </w:div>
                <w:div w:id="2133093287">
                  <w:marLeft w:val="0"/>
                  <w:marRight w:val="0"/>
                  <w:marTop w:val="0"/>
                  <w:marBottom w:val="0"/>
                  <w:divBdr>
                    <w:top w:val="none" w:sz="0" w:space="0" w:color="auto"/>
                    <w:left w:val="none" w:sz="0" w:space="0" w:color="auto"/>
                    <w:bottom w:val="none" w:sz="0" w:space="0" w:color="auto"/>
                    <w:right w:val="none" w:sz="0" w:space="0" w:color="auto"/>
                  </w:divBdr>
                </w:div>
                <w:div w:id="182091373">
                  <w:marLeft w:val="0"/>
                  <w:marRight w:val="0"/>
                  <w:marTop w:val="0"/>
                  <w:marBottom w:val="0"/>
                  <w:divBdr>
                    <w:top w:val="none" w:sz="0" w:space="0" w:color="auto"/>
                    <w:left w:val="none" w:sz="0" w:space="0" w:color="auto"/>
                    <w:bottom w:val="none" w:sz="0" w:space="0" w:color="auto"/>
                    <w:right w:val="none" w:sz="0" w:space="0" w:color="auto"/>
                  </w:divBdr>
                </w:div>
                <w:div w:id="1002666443">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sChild>
            </w:div>
            <w:div w:id="834492895">
              <w:marLeft w:val="0"/>
              <w:marRight w:val="0"/>
              <w:marTop w:val="0"/>
              <w:marBottom w:val="0"/>
              <w:divBdr>
                <w:top w:val="none" w:sz="0" w:space="0" w:color="auto"/>
                <w:left w:val="none" w:sz="0" w:space="0" w:color="auto"/>
                <w:bottom w:val="none" w:sz="0" w:space="0" w:color="auto"/>
                <w:right w:val="none" w:sz="0" w:space="0" w:color="auto"/>
              </w:divBdr>
              <w:divsChild>
                <w:div w:id="1825119333">
                  <w:marLeft w:val="0"/>
                  <w:marRight w:val="0"/>
                  <w:marTop w:val="0"/>
                  <w:marBottom w:val="0"/>
                  <w:divBdr>
                    <w:top w:val="none" w:sz="0" w:space="0" w:color="auto"/>
                    <w:left w:val="none" w:sz="0" w:space="0" w:color="auto"/>
                    <w:bottom w:val="none" w:sz="0" w:space="0" w:color="auto"/>
                    <w:right w:val="none" w:sz="0" w:space="0" w:color="auto"/>
                  </w:divBdr>
                </w:div>
                <w:div w:id="1286741849">
                  <w:marLeft w:val="0"/>
                  <w:marRight w:val="0"/>
                  <w:marTop w:val="0"/>
                  <w:marBottom w:val="0"/>
                  <w:divBdr>
                    <w:top w:val="none" w:sz="0" w:space="0" w:color="auto"/>
                    <w:left w:val="none" w:sz="0" w:space="0" w:color="auto"/>
                    <w:bottom w:val="none" w:sz="0" w:space="0" w:color="auto"/>
                    <w:right w:val="none" w:sz="0" w:space="0" w:color="auto"/>
                  </w:divBdr>
                </w:div>
              </w:divsChild>
            </w:div>
            <w:div w:id="972563094">
              <w:marLeft w:val="0"/>
              <w:marRight w:val="0"/>
              <w:marTop w:val="0"/>
              <w:marBottom w:val="0"/>
              <w:divBdr>
                <w:top w:val="none" w:sz="0" w:space="0" w:color="auto"/>
                <w:left w:val="none" w:sz="0" w:space="0" w:color="auto"/>
                <w:bottom w:val="none" w:sz="0" w:space="0" w:color="auto"/>
                <w:right w:val="none" w:sz="0" w:space="0" w:color="auto"/>
              </w:divBdr>
              <w:divsChild>
                <w:div w:id="1501850008">
                  <w:marLeft w:val="0"/>
                  <w:marRight w:val="0"/>
                  <w:marTop w:val="0"/>
                  <w:marBottom w:val="0"/>
                  <w:divBdr>
                    <w:top w:val="none" w:sz="0" w:space="0" w:color="auto"/>
                    <w:left w:val="none" w:sz="0" w:space="0" w:color="auto"/>
                    <w:bottom w:val="none" w:sz="0" w:space="0" w:color="auto"/>
                    <w:right w:val="none" w:sz="0" w:space="0" w:color="auto"/>
                  </w:divBdr>
                </w:div>
                <w:div w:id="42103908">
                  <w:marLeft w:val="0"/>
                  <w:marRight w:val="0"/>
                  <w:marTop w:val="0"/>
                  <w:marBottom w:val="0"/>
                  <w:divBdr>
                    <w:top w:val="none" w:sz="0" w:space="0" w:color="auto"/>
                    <w:left w:val="none" w:sz="0" w:space="0" w:color="auto"/>
                    <w:bottom w:val="none" w:sz="0" w:space="0" w:color="auto"/>
                    <w:right w:val="none" w:sz="0" w:space="0" w:color="auto"/>
                  </w:divBdr>
                </w:div>
                <w:div w:id="1463647495">
                  <w:marLeft w:val="0"/>
                  <w:marRight w:val="0"/>
                  <w:marTop w:val="0"/>
                  <w:marBottom w:val="0"/>
                  <w:divBdr>
                    <w:top w:val="none" w:sz="0" w:space="0" w:color="auto"/>
                    <w:left w:val="none" w:sz="0" w:space="0" w:color="auto"/>
                    <w:bottom w:val="none" w:sz="0" w:space="0" w:color="auto"/>
                    <w:right w:val="none" w:sz="0" w:space="0" w:color="auto"/>
                  </w:divBdr>
                </w:div>
                <w:div w:id="817459010">
                  <w:marLeft w:val="0"/>
                  <w:marRight w:val="0"/>
                  <w:marTop w:val="0"/>
                  <w:marBottom w:val="0"/>
                  <w:divBdr>
                    <w:top w:val="none" w:sz="0" w:space="0" w:color="auto"/>
                    <w:left w:val="none" w:sz="0" w:space="0" w:color="auto"/>
                    <w:bottom w:val="none" w:sz="0" w:space="0" w:color="auto"/>
                    <w:right w:val="none" w:sz="0" w:space="0" w:color="auto"/>
                  </w:divBdr>
                </w:div>
                <w:div w:id="1853489834">
                  <w:marLeft w:val="0"/>
                  <w:marRight w:val="0"/>
                  <w:marTop w:val="0"/>
                  <w:marBottom w:val="0"/>
                  <w:divBdr>
                    <w:top w:val="none" w:sz="0" w:space="0" w:color="auto"/>
                    <w:left w:val="none" w:sz="0" w:space="0" w:color="auto"/>
                    <w:bottom w:val="none" w:sz="0" w:space="0" w:color="auto"/>
                    <w:right w:val="none" w:sz="0" w:space="0" w:color="auto"/>
                  </w:divBdr>
                </w:div>
              </w:divsChild>
            </w:div>
            <w:div w:id="325205858">
              <w:marLeft w:val="0"/>
              <w:marRight w:val="0"/>
              <w:marTop w:val="0"/>
              <w:marBottom w:val="0"/>
              <w:divBdr>
                <w:top w:val="none" w:sz="0" w:space="0" w:color="auto"/>
                <w:left w:val="none" w:sz="0" w:space="0" w:color="auto"/>
                <w:bottom w:val="none" w:sz="0" w:space="0" w:color="auto"/>
                <w:right w:val="none" w:sz="0" w:space="0" w:color="auto"/>
              </w:divBdr>
              <w:divsChild>
                <w:div w:id="1535657200">
                  <w:marLeft w:val="0"/>
                  <w:marRight w:val="0"/>
                  <w:marTop w:val="0"/>
                  <w:marBottom w:val="0"/>
                  <w:divBdr>
                    <w:top w:val="none" w:sz="0" w:space="0" w:color="auto"/>
                    <w:left w:val="none" w:sz="0" w:space="0" w:color="auto"/>
                    <w:bottom w:val="none" w:sz="0" w:space="0" w:color="auto"/>
                    <w:right w:val="none" w:sz="0" w:space="0" w:color="auto"/>
                  </w:divBdr>
                </w:div>
                <w:div w:id="1291476812">
                  <w:marLeft w:val="0"/>
                  <w:marRight w:val="0"/>
                  <w:marTop w:val="0"/>
                  <w:marBottom w:val="0"/>
                  <w:divBdr>
                    <w:top w:val="none" w:sz="0" w:space="0" w:color="auto"/>
                    <w:left w:val="none" w:sz="0" w:space="0" w:color="auto"/>
                    <w:bottom w:val="none" w:sz="0" w:space="0" w:color="auto"/>
                    <w:right w:val="none" w:sz="0" w:space="0" w:color="auto"/>
                  </w:divBdr>
                </w:div>
                <w:div w:id="460392071">
                  <w:marLeft w:val="0"/>
                  <w:marRight w:val="0"/>
                  <w:marTop w:val="0"/>
                  <w:marBottom w:val="0"/>
                  <w:divBdr>
                    <w:top w:val="none" w:sz="0" w:space="0" w:color="auto"/>
                    <w:left w:val="none" w:sz="0" w:space="0" w:color="auto"/>
                    <w:bottom w:val="none" w:sz="0" w:space="0" w:color="auto"/>
                    <w:right w:val="none" w:sz="0" w:space="0" w:color="auto"/>
                  </w:divBdr>
                </w:div>
                <w:div w:id="1813910277">
                  <w:marLeft w:val="0"/>
                  <w:marRight w:val="0"/>
                  <w:marTop w:val="0"/>
                  <w:marBottom w:val="0"/>
                  <w:divBdr>
                    <w:top w:val="none" w:sz="0" w:space="0" w:color="auto"/>
                    <w:left w:val="none" w:sz="0" w:space="0" w:color="auto"/>
                    <w:bottom w:val="none" w:sz="0" w:space="0" w:color="auto"/>
                    <w:right w:val="none" w:sz="0" w:space="0" w:color="auto"/>
                  </w:divBdr>
                </w:div>
                <w:div w:id="557714827">
                  <w:marLeft w:val="0"/>
                  <w:marRight w:val="0"/>
                  <w:marTop w:val="0"/>
                  <w:marBottom w:val="0"/>
                  <w:divBdr>
                    <w:top w:val="none" w:sz="0" w:space="0" w:color="auto"/>
                    <w:left w:val="none" w:sz="0" w:space="0" w:color="auto"/>
                    <w:bottom w:val="none" w:sz="0" w:space="0" w:color="auto"/>
                    <w:right w:val="none" w:sz="0" w:space="0" w:color="auto"/>
                  </w:divBdr>
                </w:div>
                <w:div w:id="643243606">
                  <w:marLeft w:val="0"/>
                  <w:marRight w:val="0"/>
                  <w:marTop w:val="0"/>
                  <w:marBottom w:val="0"/>
                  <w:divBdr>
                    <w:top w:val="none" w:sz="0" w:space="0" w:color="auto"/>
                    <w:left w:val="none" w:sz="0" w:space="0" w:color="auto"/>
                    <w:bottom w:val="none" w:sz="0" w:space="0" w:color="auto"/>
                    <w:right w:val="none" w:sz="0" w:space="0" w:color="auto"/>
                  </w:divBdr>
                </w:div>
                <w:div w:id="1254701819">
                  <w:marLeft w:val="0"/>
                  <w:marRight w:val="0"/>
                  <w:marTop w:val="0"/>
                  <w:marBottom w:val="0"/>
                  <w:divBdr>
                    <w:top w:val="none" w:sz="0" w:space="0" w:color="auto"/>
                    <w:left w:val="none" w:sz="0" w:space="0" w:color="auto"/>
                    <w:bottom w:val="none" w:sz="0" w:space="0" w:color="auto"/>
                    <w:right w:val="none" w:sz="0" w:space="0" w:color="auto"/>
                  </w:divBdr>
                </w:div>
                <w:div w:id="266042407">
                  <w:marLeft w:val="0"/>
                  <w:marRight w:val="0"/>
                  <w:marTop w:val="0"/>
                  <w:marBottom w:val="0"/>
                  <w:divBdr>
                    <w:top w:val="none" w:sz="0" w:space="0" w:color="auto"/>
                    <w:left w:val="none" w:sz="0" w:space="0" w:color="auto"/>
                    <w:bottom w:val="none" w:sz="0" w:space="0" w:color="auto"/>
                    <w:right w:val="none" w:sz="0" w:space="0" w:color="auto"/>
                  </w:divBdr>
                </w:div>
              </w:divsChild>
            </w:div>
            <w:div w:id="1181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10814</Words>
  <Characters>64889</Characters>
  <Application>Microsoft Office Word</Application>
  <DocSecurity>0</DocSecurity>
  <Lines>540</Lines>
  <Paragraphs>151</Paragraphs>
  <ScaleCrop>false</ScaleCrop>
  <Company/>
  <LinksUpToDate>false</LinksUpToDate>
  <CharactersWithSpaces>75552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2</cp:revision>
  <dcterms:created xsi:type="dcterms:W3CDTF">2020-12-30T11:21:00Z</dcterms:created>
  <dcterms:modified xsi:type="dcterms:W3CDTF">2020-12-30T11:23:00Z</dcterms:modified>
</cp:coreProperties>
</file>